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680"/>
      </w:tblGrid>
      <w:tr w:rsidR="00666BDD" w:rsidTr="00972CBC">
        <w:tc>
          <w:tcPr>
            <w:tcW w:w="5670" w:type="dxa"/>
          </w:tcPr>
          <w:p w:rsidR="00666BDD" w:rsidRDefault="00666BDD" w:rsidP="00972CBC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Pr="008C6A89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</w:pPr>
          <w:r w:rsidRPr="008C6A89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«</w:t>
          </w:r>
          <w:r w:rsidR="008C6A89" w:rsidRPr="008C6A89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Обслуживание тяжелой техники</w:t>
          </w:r>
          <w:r w:rsidRPr="008C6A89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»</w:t>
          </w:r>
        </w:p>
        <w:p w:rsidR="00487626" w:rsidRDefault="00487626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Отб</w:t>
          </w:r>
          <w:r w:rsidR="00756530">
            <w:rPr>
              <w:rFonts w:ascii="Times New Roman" w:eastAsia="Arial Unicode MS" w:hAnsi="Times New Roman" w:cs="Times New Roman"/>
              <w:sz w:val="36"/>
              <w:szCs w:val="36"/>
            </w:rPr>
            <w:t>о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рочный этап </w:t>
          </w:r>
        </w:p>
        <w:p w:rsidR="00D83E4E" w:rsidRPr="00D83E4E" w:rsidRDefault="00D83E4E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</w:t>
          </w:r>
          <w:r w:rsidR="00756530">
            <w:rPr>
              <w:rFonts w:ascii="Times New Roman" w:eastAsia="Arial Unicode MS" w:hAnsi="Times New Roman" w:cs="Times New Roman"/>
              <w:sz w:val="36"/>
              <w:szCs w:val="36"/>
            </w:rPr>
            <w:t>25</w:t>
          </w:r>
          <w:r w:rsidR="008C6A8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г.</w:t>
          </w:r>
        </w:p>
        <w:p w:rsidR="00334165" w:rsidRPr="00A204BB" w:rsidRDefault="00255EB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756530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 xml:space="preserve">2025 </w:t>
      </w:r>
      <w:r w:rsidR="009E5BD9">
        <w:rPr>
          <w:rFonts w:ascii="Times New Roman" w:hAnsi="Times New Roman" w:cs="Times New Roman"/>
          <w:lang w:bidi="en-US"/>
        </w:rPr>
        <w:t>г.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8C6A89" w:rsidRDefault="008C6A89" w:rsidP="008C6A89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szCs w:val="24"/>
        </w:rPr>
      </w:pPr>
    </w:p>
    <w:p w:rsidR="008C6A89" w:rsidRDefault="008C6A89" w:rsidP="008C6A89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sdt>
      <w:sdtPr>
        <w:rPr>
          <w:rFonts w:ascii="Times New Roman" w:eastAsiaTheme="minorHAnsi" w:hAnsi="Times New Roman" w:cstheme="minorBidi"/>
          <w:b w:val="0"/>
          <w:bCs w:val="0"/>
          <w:caps/>
          <w:color w:val="auto"/>
          <w:sz w:val="22"/>
          <w:szCs w:val="22"/>
          <w:lang w:eastAsia="en-US"/>
        </w:rPr>
        <w:id w:val="2110548400"/>
        <w:docPartObj>
          <w:docPartGallery w:val="Table of Contents"/>
          <w:docPartUnique/>
        </w:docPartObj>
      </w:sdtPr>
      <w:sdtEndPr>
        <w:rPr>
          <w:caps w:val="0"/>
        </w:rPr>
      </w:sdtEndPr>
      <w:sdtContent>
        <w:p w:rsidR="008C6A89" w:rsidRDefault="008C6A89" w:rsidP="008C6A89">
          <w:pPr>
            <w:pStyle w:val="afb"/>
            <w:rPr>
              <w:rFonts w:ascii="Times New Roman" w:hAnsi="Times New Roman"/>
              <w:color w:val="auto"/>
            </w:rPr>
          </w:pPr>
          <w:r>
            <w:rPr>
              <w:rFonts w:ascii="Times New Roman" w:hAnsi="Times New Roman"/>
              <w:color w:val="auto"/>
            </w:rPr>
            <w:t>Оглавление</w:t>
          </w:r>
        </w:p>
        <w:p w:rsidR="008C6A89" w:rsidRDefault="00255EB2" w:rsidP="008C6A89">
          <w:pPr>
            <w:pStyle w:val="11"/>
            <w:spacing w:line="276" w:lineRule="auto"/>
            <w:rPr>
              <w:rFonts w:ascii="Times New Roman" w:eastAsiaTheme="minorEastAsia" w:hAnsi="Times New Roman"/>
              <w:sz w:val="22"/>
              <w:szCs w:val="22"/>
              <w:lang w:val="ru-RU" w:eastAsia="ru-RU"/>
            </w:rPr>
          </w:pPr>
          <w:r w:rsidRPr="00255EB2">
            <w:rPr>
              <w:rFonts w:ascii="Times New Roman" w:hAnsi="Times New Roman"/>
            </w:rPr>
            <w:fldChar w:fldCharType="begin"/>
          </w:r>
          <w:r w:rsidR="008C6A89">
            <w:rPr>
              <w:rFonts w:ascii="Times New Roman" w:hAnsi="Times New Roman"/>
            </w:rPr>
            <w:instrText xml:space="preserve"> TOC \o "1-3" \h \z \u </w:instrText>
          </w:r>
          <w:r w:rsidRPr="00255EB2">
            <w:rPr>
              <w:rFonts w:ascii="Times New Roman" w:hAnsi="Times New Roman"/>
            </w:rPr>
            <w:fldChar w:fldCharType="separate"/>
          </w:r>
          <w:hyperlink w:anchor="_Toc126688310" w:tooltip="#_Toc126688310" w:history="1">
            <w:r w:rsidR="008C6A89">
              <w:rPr>
                <w:rStyle w:val="ae"/>
                <w:rFonts w:ascii="Times New Roman" w:hAnsi="Times New Roman"/>
              </w:rPr>
              <w:t>1. ОСНОВНЫЕ ТРЕБОВАНИЯ КОМПЕТЕНЦИИ</w:t>
            </w:r>
            <w:r w:rsidR="008C6A89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fldChar w:fldCharType="begin"/>
            </w:r>
            <w:r w:rsidR="008C6A89">
              <w:rPr>
                <w:rFonts w:ascii="Times New Roman" w:hAnsi="Times New Roman"/>
              </w:rPr>
              <w:instrText xml:space="preserve"> PAGEREF _Toc126688310 \h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8C6A8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fldChar w:fldCharType="end"/>
            </w:r>
          </w:hyperlink>
        </w:p>
        <w:p w:rsidR="008C6A89" w:rsidRDefault="00255EB2" w:rsidP="008C6A89">
          <w:pPr>
            <w:pStyle w:val="25"/>
            <w:spacing w:line="276" w:lineRule="auto"/>
            <w:rPr>
              <w:rFonts w:eastAsiaTheme="minorEastAsia"/>
              <w:szCs w:val="22"/>
            </w:rPr>
          </w:pPr>
          <w:hyperlink w:anchor="_Toc126688311" w:tooltip="#_Toc126688311" w:history="1">
            <w:r w:rsidR="008C6A89">
              <w:rPr>
                <w:rStyle w:val="ae"/>
              </w:rPr>
              <w:t>1.1. ОБЩИЕ СВЕДЕНИЯ О ТРЕБОВАНИЯХ КОМПЕТЕНЦИИ</w:t>
            </w:r>
            <w:r w:rsidR="008C6A89">
              <w:tab/>
            </w:r>
            <w:r>
              <w:fldChar w:fldCharType="begin"/>
            </w:r>
            <w:r w:rsidR="008C6A89">
              <w:instrText xml:space="preserve"> PAGEREF _Toc126688311 \h </w:instrText>
            </w:r>
            <w:r>
              <w:fldChar w:fldCharType="separate"/>
            </w:r>
            <w:r w:rsidR="008C6A89">
              <w:t>2</w:t>
            </w:r>
            <w:r>
              <w:fldChar w:fldCharType="end"/>
            </w:r>
          </w:hyperlink>
        </w:p>
        <w:p w:rsidR="008C6A89" w:rsidRDefault="00255EB2" w:rsidP="008C6A89">
          <w:pPr>
            <w:pStyle w:val="25"/>
            <w:spacing w:line="276" w:lineRule="auto"/>
            <w:rPr>
              <w:rFonts w:eastAsiaTheme="minorEastAsia"/>
              <w:szCs w:val="22"/>
            </w:rPr>
          </w:pPr>
          <w:hyperlink w:anchor="_Toc126688312" w:tooltip="#_Toc126688312" w:history="1">
            <w:r w:rsidR="008C6A89">
              <w:rPr>
                <w:rStyle w:val="ae"/>
              </w:rPr>
              <w:t>1.2. ПЕРЕЧЕНЬ ПРОФЕССИОНАЛЬНЫХ ЗАДАЧ СПЕЦИАЛИСТА ПО КОМПЕТЕНЦИИ «ОБСЛУЖИВАНИЕ ТЯЖЁЛОЙ ТЕХНИКИ»</w:t>
            </w:r>
            <w:r w:rsidR="008C6A89">
              <w:tab/>
            </w:r>
            <w:r>
              <w:fldChar w:fldCharType="begin"/>
            </w:r>
            <w:r w:rsidR="008C6A89">
              <w:instrText xml:space="preserve"> PAGEREF _Toc126688312 \h </w:instrText>
            </w:r>
            <w:r>
              <w:fldChar w:fldCharType="separate"/>
            </w:r>
            <w:r w:rsidR="008C6A89">
              <w:t>2</w:t>
            </w:r>
            <w:r>
              <w:fldChar w:fldCharType="end"/>
            </w:r>
          </w:hyperlink>
        </w:p>
        <w:p w:rsidR="008C6A89" w:rsidRDefault="00255EB2" w:rsidP="008C6A89">
          <w:pPr>
            <w:pStyle w:val="25"/>
            <w:spacing w:line="276" w:lineRule="auto"/>
            <w:rPr>
              <w:rFonts w:eastAsiaTheme="minorEastAsia"/>
              <w:szCs w:val="22"/>
            </w:rPr>
          </w:pPr>
          <w:hyperlink w:anchor="_Toc126688313" w:tooltip="#_Toc126688313" w:history="1">
            <w:r w:rsidR="008C6A89">
              <w:rPr>
                <w:rStyle w:val="ae"/>
              </w:rPr>
              <w:t>1.3. ТРЕБОВАНИЯ К СХЕМЕ ОЦЕНКИ</w:t>
            </w:r>
            <w:r w:rsidR="008C6A89">
              <w:tab/>
            </w:r>
            <w:r>
              <w:fldChar w:fldCharType="begin"/>
            </w:r>
            <w:r w:rsidR="008C6A89">
              <w:instrText xml:space="preserve"> PAGEREF _Toc126688313 \h </w:instrText>
            </w:r>
            <w:r>
              <w:fldChar w:fldCharType="separate"/>
            </w:r>
            <w:r w:rsidR="008C6A89">
              <w:t>8</w:t>
            </w:r>
            <w:r>
              <w:fldChar w:fldCharType="end"/>
            </w:r>
          </w:hyperlink>
        </w:p>
        <w:p w:rsidR="008C6A89" w:rsidRDefault="00255EB2" w:rsidP="008C6A89">
          <w:pPr>
            <w:pStyle w:val="25"/>
            <w:spacing w:line="276" w:lineRule="auto"/>
            <w:rPr>
              <w:rFonts w:eastAsiaTheme="minorEastAsia"/>
              <w:szCs w:val="22"/>
            </w:rPr>
          </w:pPr>
          <w:hyperlink w:anchor="_Toc126688314" w:tooltip="#_Toc126688314" w:history="1">
            <w:r w:rsidR="008C6A89">
              <w:rPr>
                <w:rStyle w:val="ae"/>
              </w:rPr>
              <w:t>1.4. СПЕЦИФИКАЦИЯ ОЦЕНКИ КОМПЕТЕНЦИИ</w:t>
            </w:r>
            <w:r w:rsidR="008C6A89">
              <w:tab/>
            </w:r>
            <w:r>
              <w:fldChar w:fldCharType="begin"/>
            </w:r>
            <w:r w:rsidR="008C6A89">
              <w:instrText xml:space="preserve"> PAGEREF _Toc126688314 \h </w:instrText>
            </w:r>
            <w:r>
              <w:fldChar w:fldCharType="separate"/>
            </w:r>
            <w:r w:rsidR="008C6A89">
              <w:t>8</w:t>
            </w:r>
            <w:r>
              <w:fldChar w:fldCharType="end"/>
            </w:r>
          </w:hyperlink>
        </w:p>
        <w:p w:rsidR="008C6A89" w:rsidRDefault="00255EB2" w:rsidP="008C6A89">
          <w:pPr>
            <w:pStyle w:val="25"/>
            <w:spacing w:line="276" w:lineRule="auto"/>
            <w:rPr>
              <w:rFonts w:eastAsiaTheme="minorEastAsia"/>
              <w:szCs w:val="22"/>
            </w:rPr>
          </w:pPr>
          <w:hyperlink w:anchor="_Toc126688315" w:tooltip="#_Toc126688315" w:history="1">
            <w:r w:rsidR="008C6A89">
              <w:rPr>
                <w:rStyle w:val="ae"/>
              </w:rPr>
              <w:t>1.5. КОНКУРСНОЕ ЗАДАНИЕ</w:t>
            </w:r>
            <w:r w:rsidR="008C6A89">
              <w:tab/>
            </w:r>
            <w:r>
              <w:fldChar w:fldCharType="begin"/>
            </w:r>
            <w:r w:rsidR="008C6A89">
              <w:instrText xml:space="preserve"> PAGEREF _Toc126688315 \h </w:instrText>
            </w:r>
            <w:r>
              <w:fldChar w:fldCharType="separate"/>
            </w:r>
            <w:r w:rsidR="008C6A89">
              <w:t>12</w:t>
            </w:r>
            <w:r>
              <w:fldChar w:fldCharType="end"/>
            </w:r>
          </w:hyperlink>
        </w:p>
        <w:p w:rsidR="008C6A89" w:rsidRDefault="00255EB2" w:rsidP="008C6A89">
          <w:pPr>
            <w:pStyle w:val="31"/>
            <w:tabs>
              <w:tab w:val="right" w:leader="dot" w:pos="9629"/>
            </w:tabs>
            <w:rPr>
              <w:rFonts w:ascii="Times New Roman" w:eastAsiaTheme="minorEastAsia" w:hAnsi="Times New Roman"/>
            </w:rPr>
          </w:pPr>
          <w:hyperlink w:anchor="_Toc126688316" w:tooltip="#_Toc126688316" w:history="1">
            <w:r w:rsidR="008C6A89">
              <w:rPr>
                <w:rStyle w:val="ae"/>
                <w:rFonts w:ascii="Times New Roman" w:hAnsi="Times New Roman"/>
              </w:rPr>
              <w:t xml:space="preserve">1.5.1. Разработка/выбор конкурсного задания (ссылка на Яндекс Диск с матрицей, заполненной в </w:t>
            </w:r>
            <w:r w:rsidR="008C6A89">
              <w:rPr>
                <w:rStyle w:val="ae"/>
                <w:rFonts w:ascii="Times New Roman" w:hAnsi="Times New Roman"/>
                <w:lang w:val="en-US"/>
              </w:rPr>
              <w:t>Excel</w:t>
            </w:r>
            <w:r w:rsidR="008C6A89">
              <w:rPr>
                <w:rStyle w:val="ae"/>
                <w:rFonts w:ascii="Times New Roman" w:hAnsi="Times New Roman"/>
              </w:rPr>
              <w:t>)</w:t>
            </w:r>
            <w:r w:rsidR="008C6A89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fldChar w:fldCharType="begin"/>
            </w:r>
            <w:r w:rsidR="008C6A89">
              <w:rPr>
                <w:rFonts w:ascii="Times New Roman" w:hAnsi="Times New Roman"/>
              </w:rPr>
              <w:instrText xml:space="preserve"> PAGEREF _Toc126688316 \h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8C6A89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fldChar w:fldCharType="end"/>
            </w:r>
          </w:hyperlink>
        </w:p>
        <w:p w:rsidR="008C6A89" w:rsidRDefault="00255EB2" w:rsidP="008C6A89">
          <w:pPr>
            <w:pStyle w:val="31"/>
            <w:tabs>
              <w:tab w:val="right" w:leader="dot" w:pos="9629"/>
            </w:tabs>
            <w:rPr>
              <w:rFonts w:ascii="Times New Roman" w:eastAsiaTheme="minorEastAsia" w:hAnsi="Times New Roman"/>
            </w:rPr>
          </w:pPr>
          <w:hyperlink w:anchor="_Toc126688317" w:tooltip="#_Toc126688317" w:history="1">
            <w:r w:rsidR="008C6A89">
              <w:rPr>
                <w:rStyle w:val="ae"/>
                <w:rFonts w:ascii="Times New Roman" w:hAnsi="Times New Roman"/>
              </w:rPr>
              <w:t>1.5.2. Структура модулей конкурсного задания (инвариант)</w:t>
            </w:r>
            <w:r w:rsidR="008C6A89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fldChar w:fldCharType="begin"/>
            </w:r>
            <w:r w:rsidR="008C6A89">
              <w:rPr>
                <w:rFonts w:ascii="Times New Roman" w:hAnsi="Times New Roman"/>
              </w:rPr>
              <w:instrText xml:space="preserve"> PAGEREF _Toc126688317 \h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8C6A89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fldChar w:fldCharType="end"/>
            </w:r>
          </w:hyperlink>
        </w:p>
        <w:p w:rsidR="008C6A89" w:rsidRDefault="00255EB2" w:rsidP="008C6A89">
          <w:pPr>
            <w:pStyle w:val="11"/>
            <w:spacing w:line="276" w:lineRule="auto"/>
            <w:rPr>
              <w:rFonts w:ascii="Times New Roman" w:eastAsiaTheme="minorEastAsia" w:hAnsi="Times New Roman"/>
              <w:sz w:val="22"/>
              <w:szCs w:val="22"/>
              <w:lang w:val="ru-RU" w:eastAsia="ru-RU"/>
            </w:rPr>
          </w:pPr>
          <w:hyperlink w:anchor="_Toc126688318" w:tooltip="#_Toc126688318" w:history="1">
            <w:r w:rsidR="008C6A89">
              <w:rPr>
                <w:rStyle w:val="ae"/>
                <w:rFonts w:ascii="Times New Roman" w:hAnsi="Times New Roman"/>
              </w:rPr>
              <w:t>2. СПЕЦИАЛЬНЫЕ ПРАВИЛА КОМПЕТЕНЦИИ</w:t>
            </w:r>
            <w:r w:rsidR="008C6A89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fldChar w:fldCharType="begin"/>
            </w:r>
            <w:r w:rsidR="008C6A89">
              <w:rPr>
                <w:rFonts w:ascii="Times New Roman" w:hAnsi="Times New Roman"/>
              </w:rPr>
              <w:instrText xml:space="preserve"> PAGEREF _Toc126688318 \h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8C6A89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fldChar w:fldCharType="end"/>
            </w:r>
          </w:hyperlink>
        </w:p>
        <w:p w:rsidR="008C6A89" w:rsidRDefault="00255EB2" w:rsidP="008C6A89">
          <w:pPr>
            <w:pStyle w:val="25"/>
            <w:spacing w:line="276" w:lineRule="auto"/>
            <w:rPr>
              <w:rFonts w:eastAsiaTheme="minorEastAsia"/>
              <w:szCs w:val="22"/>
            </w:rPr>
          </w:pPr>
          <w:hyperlink w:anchor="_Toc126688319" w:tooltip="#_Toc126688319" w:history="1">
            <w:r w:rsidR="008C6A89">
              <w:rPr>
                <w:rStyle w:val="ae"/>
              </w:rPr>
              <w:t>2.1 ИНСТРУКЦИИ, НЕПОСРЕДСТВЕННО ПРИМЕНЯЕМЫЕ К СОРЕВНОВАНИЯМ</w:t>
            </w:r>
            <w:r w:rsidR="008C6A89">
              <w:tab/>
            </w:r>
            <w:r>
              <w:fldChar w:fldCharType="begin"/>
            </w:r>
            <w:r w:rsidR="008C6A89">
              <w:instrText xml:space="preserve"> PAGEREF _Toc126688319 \h </w:instrText>
            </w:r>
            <w:r>
              <w:fldChar w:fldCharType="separate"/>
            </w:r>
            <w:r w:rsidR="008C6A89">
              <w:t>17</w:t>
            </w:r>
            <w:r>
              <w:fldChar w:fldCharType="end"/>
            </w:r>
          </w:hyperlink>
        </w:p>
        <w:p w:rsidR="008C6A89" w:rsidRDefault="00255EB2" w:rsidP="008C6A89">
          <w:pPr>
            <w:pStyle w:val="25"/>
            <w:spacing w:line="276" w:lineRule="auto"/>
            <w:rPr>
              <w:rFonts w:eastAsiaTheme="minorEastAsia"/>
              <w:szCs w:val="22"/>
            </w:rPr>
          </w:pPr>
          <w:hyperlink w:anchor="_Toc126688320" w:tooltip="#_Toc126688320" w:history="1">
            <w:r w:rsidR="008C6A89">
              <w:rPr>
                <w:rStyle w:val="ae"/>
              </w:rPr>
              <w:t>2.2. Личный инструмент конкурсанта</w:t>
            </w:r>
            <w:r w:rsidR="008C6A89">
              <w:tab/>
            </w:r>
            <w:r>
              <w:fldChar w:fldCharType="begin"/>
            </w:r>
            <w:r w:rsidR="008C6A89">
              <w:instrText xml:space="preserve"> PAGEREF _Toc126688320 \h </w:instrText>
            </w:r>
            <w:r>
              <w:fldChar w:fldCharType="separate"/>
            </w:r>
            <w:r w:rsidR="008C6A89">
              <w:t>18</w:t>
            </w:r>
            <w:r>
              <w:fldChar w:fldCharType="end"/>
            </w:r>
          </w:hyperlink>
        </w:p>
        <w:p w:rsidR="008C6A89" w:rsidRDefault="00255EB2" w:rsidP="008C6A89">
          <w:pPr>
            <w:pStyle w:val="25"/>
            <w:spacing w:line="276" w:lineRule="auto"/>
            <w:rPr>
              <w:rFonts w:eastAsiaTheme="minorEastAsia"/>
              <w:szCs w:val="22"/>
            </w:rPr>
          </w:pPr>
          <w:hyperlink w:anchor="_Toc126688321" w:tooltip="#_Toc126688321" w:history="1">
            <w:r w:rsidR="008C6A89">
              <w:rPr>
                <w:rStyle w:val="ae"/>
              </w:rPr>
              <w:t>2.3.</w:t>
            </w:r>
            <w:r w:rsidR="008C6A89">
              <w:rPr>
                <w:rStyle w:val="ae"/>
                <w:i/>
              </w:rPr>
              <w:t xml:space="preserve"> </w:t>
            </w:r>
            <w:r w:rsidR="008C6A89">
              <w:rPr>
                <w:rStyle w:val="ae"/>
              </w:rPr>
              <w:t>Материалы, оборудование и инструменты, запрещенные на площадке</w:t>
            </w:r>
            <w:r w:rsidR="008C6A89">
              <w:tab/>
            </w:r>
            <w:r>
              <w:fldChar w:fldCharType="begin"/>
            </w:r>
            <w:r w:rsidR="008C6A89">
              <w:instrText xml:space="preserve"> PAGEREF _Toc126688321 \h </w:instrText>
            </w:r>
            <w:r>
              <w:fldChar w:fldCharType="separate"/>
            </w:r>
            <w:r w:rsidR="008C6A89">
              <w:t>19</w:t>
            </w:r>
            <w:r>
              <w:fldChar w:fldCharType="end"/>
            </w:r>
          </w:hyperlink>
        </w:p>
        <w:p w:rsidR="008C6A89" w:rsidRDefault="00255EB2" w:rsidP="008C6A89">
          <w:pPr>
            <w:pStyle w:val="11"/>
            <w:spacing w:line="276" w:lineRule="auto"/>
            <w:rPr>
              <w:rFonts w:ascii="Times New Roman" w:eastAsiaTheme="minorEastAsia" w:hAnsi="Times New Roman"/>
              <w:sz w:val="22"/>
              <w:szCs w:val="22"/>
              <w:lang w:val="ru-RU" w:eastAsia="ru-RU"/>
            </w:rPr>
          </w:pPr>
          <w:hyperlink w:anchor="_Toc126688322" w:tooltip="#_Toc126688322" w:history="1">
            <w:r w:rsidR="008C6A89">
              <w:rPr>
                <w:rStyle w:val="ae"/>
                <w:rFonts w:ascii="Times New Roman" w:hAnsi="Times New Roman"/>
              </w:rPr>
              <w:t>3. Приложения</w:t>
            </w:r>
            <w:r w:rsidR="008C6A89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fldChar w:fldCharType="begin"/>
            </w:r>
            <w:r w:rsidR="008C6A89">
              <w:rPr>
                <w:rFonts w:ascii="Times New Roman" w:hAnsi="Times New Roman"/>
              </w:rPr>
              <w:instrText xml:space="preserve"> PAGEREF _Toc126688322 \h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="008C6A89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fldChar w:fldCharType="end"/>
            </w:r>
          </w:hyperlink>
        </w:p>
        <w:p w:rsidR="008C6A89" w:rsidRDefault="00255EB2" w:rsidP="008C6A89">
          <w:pPr>
            <w:spacing w:line="276" w:lineRule="auto"/>
          </w:pPr>
          <w:r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C6A89" w:rsidRDefault="008C6A89" w:rsidP="008C6A89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ТК- требования компетенции</w:t>
      </w: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ФГОС-федеральный государственный образовательный стандарт</w:t>
      </w: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ПС-профессиональный стандарт</w:t>
      </w: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4.СПО-среднее профессиональное образование</w:t>
      </w: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5.ЗУН- знания, умения, навыки</w:t>
      </w: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ИЛ-инфраструктурный лист</w:t>
      </w: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КО- критерий оценивания</w:t>
      </w: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Pr="0024423D" w:rsidRDefault="008C6A89" w:rsidP="008C6A89">
      <w:pPr>
        <w:pStyle w:val="1"/>
        <w:rPr>
          <w:rFonts w:ascii="Times New Roman" w:hAnsi="Times New Roman"/>
          <w:lang w:val="ru-RU"/>
        </w:rPr>
      </w:pPr>
      <w:bookmarkStart w:id="0" w:name="_Toc126688272"/>
      <w:bookmarkStart w:id="1" w:name="_Toc126688310"/>
      <w:r w:rsidRPr="0024423D">
        <w:rPr>
          <w:rFonts w:ascii="Times New Roman" w:hAnsi="Times New Roman"/>
          <w:lang w:val="ru-RU"/>
        </w:rPr>
        <w:lastRenderedPageBreak/>
        <w:t>1.</w:t>
      </w:r>
      <w:r w:rsidRPr="0024423D">
        <w:rPr>
          <w:rFonts w:ascii="Times New Roman" w:hAnsi="Times New Roman"/>
          <w:sz w:val="34"/>
          <w:szCs w:val="34"/>
          <w:lang w:val="ru-RU"/>
        </w:rPr>
        <w:t xml:space="preserve"> </w:t>
      </w:r>
      <w:r w:rsidRPr="0024423D">
        <w:rPr>
          <w:rFonts w:ascii="Times New Roman" w:hAnsi="Times New Roman"/>
          <w:lang w:val="ru-RU"/>
        </w:rPr>
        <w:t>ОСНОВНЫЕ ТРЕБОВАНИЯ КОМПЕТЕНЦИИ</w:t>
      </w:r>
      <w:bookmarkEnd w:id="0"/>
      <w:bookmarkEnd w:id="1"/>
    </w:p>
    <w:p w:rsidR="008C6A89" w:rsidRPr="0024423D" w:rsidRDefault="008C6A89" w:rsidP="008C6A89">
      <w:pPr>
        <w:pStyle w:val="2"/>
        <w:rPr>
          <w:rFonts w:ascii="Times New Roman" w:hAnsi="Times New Roman"/>
          <w:lang w:val="ru-RU"/>
        </w:rPr>
      </w:pPr>
      <w:bookmarkStart w:id="2" w:name="_Toc126688273"/>
      <w:bookmarkStart w:id="3" w:name="_Toc126688311"/>
      <w:r w:rsidRPr="0024423D">
        <w:rPr>
          <w:rFonts w:ascii="Times New Roman" w:hAnsi="Times New Roman"/>
          <w:lang w:val="ru-RU"/>
        </w:rPr>
        <w:t>1.1. ОБЩИЕ СВЕДЕНИЯ О ТРЕБОВАНИЯХ КОМПЕТЕНЦИИ</w:t>
      </w:r>
      <w:bookmarkEnd w:id="2"/>
      <w:bookmarkEnd w:id="3"/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«Обслуживание тяжёлой техники» </w:t>
      </w:r>
      <w:bookmarkStart w:id="4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8C6A89" w:rsidRPr="0024423D" w:rsidRDefault="008C6A89" w:rsidP="008C6A89">
      <w:pPr>
        <w:pStyle w:val="2"/>
        <w:rPr>
          <w:rFonts w:ascii="Times New Roman" w:hAnsi="Times New Roman"/>
          <w:lang w:val="ru-RU"/>
        </w:rPr>
      </w:pPr>
      <w:bookmarkStart w:id="5" w:name="_Toc78885652"/>
      <w:bookmarkStart w:id="6" w:name="_Toc126688274"/>
      <w:bookmarkStart w:id="7" w:name="_Toc126688312"/>
      <w:r w:rsidRPr="0024423D">
        <w:rPr>
          <w:rFonts w:ascii="Times New Roman" w:hAnsi="Times New Roman"/>
          <w:lang w:val="ru-RU"/>
        </w:rPr>
        <w:t>1.</w:t>
      </w:r>
      <w:bookmarkEnd w:id="5"/>
      <w:r w:rsidRPr="0024423D">
        <w:rPr>
          <w:rFonts w:ascii="Times New Roman" w:hAnsi="Times New Roman"/>
          <w:lang w:val="ru-RU"/>
        </w:rPr>
        <w:t>2. ПЕРЕЧЕНЬ ПРОФЕССИОНАЛЬНЫХ ЗАДАЧ СПЕЦИАЛИСТА ПО КОМПЕТЕНЦИИ «ОБСЛУЖИВАНИЕ ТЯЖЁЛОЙ ТЕХНИКИ»</w:t>
      </w:r>
      <w:bookmarkEnd w:id="6"/>
      <w:bookmarkEnd w:id="7"/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8C6A89" w:rsidRDefault="008C6A89" w:rsidP="008C6A89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898"/>
        <w:gridCol w:w="6658"/>
        <w:gridCol w:w="2299"/>
      </w:tblGrid>
      <w:tr w:rsidR="008C6A89" w:rsidTr="009D0FF4">
        <w:tc>
          <w:tcPr>
            <w:tcW w:w="320" w:type="pct"/>
            <w:shd w:val="clear" w:color="auto" w:fill="92D050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№п/п</w:t>
            </w:r>
          </w:p>
        </w:tc>
        <w:tc>
          <w:tcPr>
            <w:tcW w:w="3446" w:type="pct"/>
            <w:shd w:val="clear" w:color="auto" w:fill="92D050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234" w:type="pct"/>
            <w:shd w:val="clear" w:color="auto" w:fill="92D050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8C6A89" w:rsidTr="009D0FF4">
        <w:tc>
          <w:tcPr>
            <w:tcW w:w="320" w:type="pct"/>
            <w:vMerge w:val="restart"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Организация работы и безопасность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8C6A89" w:rsidTr="009D0FF4">
        <w:tc>
          <w:tcPr>
            <w:tcW w:w="320" w:type="pct"/>
            <w:vMerge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Меры, необходимые для сохранения здоровья и рабочего пространства в безопасности. Назначение средств индивидуальной защиты, используемых техническим специалистом. Ассортимент и назначение веществ, материалов и оборудования, используемых в производстве. Безопасное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рациональное использование и хранение веществ и материалов. Причины и предотвращение любых рисков, связанных с поставленными задачами. Важность содержания рабочего места в чистоте и порядке для здоровья и безопасности, и важность подготовки рабочего пространства для использования следующим специалистом.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6A89" w:rsidTr="009D0FF4">
        <w:tc>
          <w:tcPr>
            <w:tcW w:w="320" w:type="pct"/>
            <w:vMerge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 и добросовестно выполнять нужные процедуры для защиты здоровья и обеспечения безопасности на рабочем месте. Используйте подходящие средства индивидуальной защиты: участники постоянно должны носить защитную обувь и защиту для глаз с боковыми щитками, защиту для ушей, средства защиты органов дыхания, и либо защитные перчатки, либо перчатки для механиков, по мере необходимости. Выбирать и использовать все оборудование и материалы безопасно и в соответствии с инструкцией производителей. Утилизировать вещества и материалы без риска для окружающей среды. Предвидеть и предотвращать любые риски, связанные с заданиями.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6A89" w:rsidTr="009D0FF4">
        <w:tc>
          <w:tcPr>
            <w:tcW w:w="320" w:type="pct"/>
            <w:vMerge w:val="restart"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46" w:type="pct"/>
            <w:shd w:val="clear" w:color="auto" w:fill="auto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Применение  и интерпретация нормативной и сопроводительной документации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34" w:type="pct"/>
            <w:shd w:val="clear" w:color="auto" w:fill="auto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8C6A89" w:rsidTr="009D0FF4">
        <w:tc>
          <w:tcPr>
            <w:tcW w:w="320" w:type="pct"/>
            <w:vMerge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и применение ряда технической информации на бумаге и в электронном виде. Как прочесть, интерпретировать и извлечь информацию из любого формата. Как применить техническую информацию к конкретному заданию. Как корректно использовать технический язык, относящийся к заданию.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6A89" w:rsidTr="009D0FF4">
        <w:trPr>
          <w:trHeight w:val="2871"/>
        </w:trPr>
        <w:tc>
          <w:tcPr>
            <w:tcW w:w="320" w:type="pct"/>
            <w:vMerge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Выбрать подходящие источники технической информации, применимые к заданию. Прочесть, интерпретировать и извлечь информацию из необходимого источника. Применить техническую информацию к заданию.</w:t>
            </w:r>
          </w:p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Понимать и корректно использовать технический язык, относящийся к заданию.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6A89" w:rsidTr="009D0FF4">
        <w:tc>
          <w:tcPr>
            <w:tcW w:w="320" w:type="pct"/>
            <w:vMerge w:val="restart"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Пользование инструментом и точные измерение  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8C6A89" w:rsidTr="009D0FF4">
        <w:tc>
          <w:tcPr>
            <w:tcW w:w="320" w:type="pct"/>
            <w:vMerge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Типы диагностических измерительных приборов в обеих метрических системах. Назначение и надлежащее использование диагностических измерительных приборов. Как выбирать, использовать и интерпретировать результаты диагностических измерительных приборов для осуществления точных измерений, для того, чтобы определить неисправности в системе.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6A89" w:rsidTr="009D0FF4">
        <w:tc>
          <w:tcPr>
            <w:tcW w:w="320" w:type="pct"/>
            <w:vMerge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Продемонстрировать понимание различных типов диагностических измерительных приборов в обеих метрических системах. Продемонстрировать понимание назначения и использования диагностических измерительных приборов. Выбирать, использовать и интерпретировать результаты диагностических измерительных приборов для осуществления точных измерений, для того, чтобы определить неисправности в системе.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6A89" w:rsidTr="009D0FF4">
        <w:tc>
          <w:tcPr>
            <w:tcW w:w="320" w:type="pct"/>
            <w:vMerge w:val="restart"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Выполнение регламентных работ по техническому обслуживанию и ремонту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8C6A89" w:rsidTr="009D0FF4">
        <w:tc>
          <w:tcPr>
            <w:tcW w:w="320" w:type="pct"/>
            <w:vMerge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неисправностей и их признаков в системах, узлах или частях тяжелой строительной техники. Перечень и применение методов диагностики и соответствующего оборудования. Как применить результаты диагностики и других вычислений для распознавания неисправностей.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Важность регулярного технического обслуживания для минимизации неисправностей в системе и ее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частях.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6A89" w:rsidTr="009D0FF4">
        <w:tc>
          <w:tcPr>
            <w:tcW w:w="320" w:type="pct"/>
            <w:vMerge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Обнаружить и продиагностировать неисправность в системах или частях тяжелой техники. Использовать и применять результаты надлежащих методов диагностики и диагностического оборудования. Применить результаты диагностического тестирования и любые соответствующие расчеты, чтобы правильно идентифицировать и устранить неисправности, связанные с заданием. Правильно выполнять ремонт и техническое обслуживание с соблюдением требований технологических процессов.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6A89" w:rsidTr="009D0FF4">
        <w:tc>
          <w:tcPr>
            <w:tcW w:w="320" w:type="pct"/>
            <w:vMerge w:val="restart"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Оборудование и инструменты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8C6A89" w:rsidTr="009D0FF4">
        <w:tc>
          <w:tcPr>
            <w:tcW w:w="320" w:type="pct"/>
            <w:vMerge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и назначение слесарного инструмента и оборудования для ремонта и обслуживания дорожных машин и механизмов. Виды и назначение оборудования для проведения диагностики. 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Назначение и надлежащее хранение перечня приборов для технического обслуживания или ремонта любых частей и систем, связанных с тяжелой техникой.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6A89" w:rsidTr="009D0FF4">
        <w:tc>
          <w:tcPr>
            <w:tcW w:w="320" w:type="pct"/>
            <w:vMerge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Выбирать, грамотно использовать и хранить приборы для конкретного задания. Пользоваться ручным инструментом. Пользоваться электрифицированным инструментом. Пользоваться пневматическим инструментом. Пользоваться автомобильными подъемниками, домкратами, смотровыми канавами,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кантователями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оборудованием для вытяжки отработанных газов. Пользоваться контрольно-измерительными приборами и диагностическим оборудованием. Пользоваться специальными приспособлениями и оснасткой. Пользоваться персональным компьютером, принтером, МФУ.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6A89" w:rsidTr="009D0FF4">
        <w:tc>
          <w:tcPr>
            <w:tcW w:w="320" w:type="pct"/>
            <w:vMerge w:val="restart"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Коммуникация и творчество при техническом обслуживании или ремонте.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8C6A89" w:rsidTr="009D0FF4">
        <w:tc>
          <w:tcPr>
            <w:tcW w:w="320" w:type="pct"/>
            <w:vMerge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Как четко и верно записать техническую информацию в письменный отчет по каждому заданию.</w:t>
            </w:r>
            <w:r>
              <w:rPr>
                <w:sz w:val="28"/>
                <w:szCs w:val="28"/>
              </w:rPr>
              <w:t xml:space="preserve"> Какое программное обеспечение использовать для работы с документацией на рабочем месте. О существовании различных версий и возможностей офисных программ для работы с текстом, таблицами.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принципы работы в специализированном программном обеспечение, связанным с проведением диагностики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6A89" w:rsidTr="009D0FF4">
        <w:tc>
          <w:tcPr>
            <w:tcW w:w="320" w:type="pct"/>
            <w:vMerge/>
            <w:shd w:val="clear" w:color="auto" w:fill="BFBFBF" w:themeFill="background1" w:themeFillShade="BF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pct"/>
            <w:shd w:val="clear" w:color="auto" w:fill="auto"/>
            <w:vAlign w:val="center"/>
          </w:tcPr>
          <w:p w:rsidR="008C6A89" w:rsidRDefault="008C6A89" w:rsidP="009D0FF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Четко и верно записать техническую информацию в письменный отчет по каждому заданию. Пользоваться каталогами запасных частей. 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Пользоваться различными электронными базами данных. Пользоваться каталогами норм времени. Применять запасные части при ремонте и обслуживании дорожных машин. Составлять, обосновывать и предоставлять заказчику корректные предложения и решения по ремонту и замене.</w:t>
            </w:r>
          </w:p>
          <w:p w:rsidR="008C6A89" w:rsidRDefault="008C6A89" w:rsidP="009D0F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регулировочные и ремонтные работы в системах и компонентах машин. Пользоваться специализированным программным обеспечением при работе с диагностическим оборудованием.</w:t>
            </w:r>
          </w:p>
        </w:tc>
        <w:tc>
          <w:tcPr>
            <w:tcW w:w="1234" w:type="pct"/>
            <w:shd w:val="clear" w:color="auto" w:fill="auto"/>
            <w:vAlign w:val="center"/>
          </w:tcPr>
          <w:p w:rsidR="008C6A89" w:rsidRDefault="008C6A89" w:rsidP="009D0FF4">
            <w:pPr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8C6A89" w:rsidRPr="0024423D" w:rsidRDefault="008C6A89" w:rsidP="008C6A89">
      <w:pPr>
        <w:pStyle w:val="2"/>
        <w:rPr>
          <w:rFonts w:ascii="Times New Roman" w:hAnsi="Times New Roman"/>
        </w:rPr>
      </w:pPr>
      <w:bookmarkStart w:id="8" w:name="_Toc78885655"/>
      <w:bookmarkStart w:id="9" w:name="_Toc126688275"/>
      <w:bookmarkStart w:id="10" w:name="_Toc126688313"/>
      <w:r w:rsidRPr="0024423D">
        <w:rPr>
          <w:rFonts w:ascii="Times New Roman" w:hAnsi="Times New Roman"/>
        </w:rPr>
        <w:lastRenderedPageBreak/>
        <w:t>1.3. ТРЕБОВАНИЯ К СХЕМЕ ОЦЕНКИ</w:t>
      </w:r>
      <w:bookmarkEnd w:id="8"/>
      <w:bookmarkEnd w:id="9"/>
      <w:bookmarkEnd w:id="10"/>
    </w:p>
    <w:p w:rsidR="008C6A89" w:rsidRDefault="008C6A89" w:rsidP="008C6A8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8C6A89" w:rsidRDefault="008C6A89" w:rsidP="008C6A89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:rsidR="008C6A89" w:rsidRDefault="008C6A89" w:rsidP="008C6A89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0"/>
          <w:szCs w:val="28"/>
          <w:lang w:val="ru-RU"/>
        </w:rPr>
      </w:pPr>
      <w:r>
        <w:rPr>
          <w:rFonts w:ascii="Times New Roman" w:hAnsi="Times New Roman"/>
          <w:b/>
          <w:sz w:val="22"/>
          <w:szCs w:val="28"/>
          <w:vertAlign w:val="subscript"/>
          <w:lang w:val="ru-RU"/>
        </w:rPr>
        <w:t xml:space="preserve"> </w:t>
      </w:r>
      <w:r>
        <w:rPr>
          <w:rFonts w:ascii="Times New Roman" w:hAnsi="Times New Roman"/>
          <w:bCs/>
          <w:i/>
          <w:iCs/>
          <w:sz w:val="20"/>
          <w:szCs w:val="28"/>
          <w:lang w:val="ru-RU"/>
        </w:rPr>
        <w:t>Таблица №2</w:t>
      </w:r>
    </w:p>
    <w:tbl>
      <w:tblPr>
        <w:tblStyle w:val="af"/>
        <w:tblW w:w="5000" w:type="pct"/>
        <w:jc w:val="center"/>
        <w:tblLook w:val="04A0"/>
      </w:tblPr>
      <w:tblGrid>
        <w:gridCol w:w="2551"/>
        <w:gridCol w:w="356"/>
        <w:gridCol w:w="496"/>
        <w:gridCol w:w="497"/>
        <w:gridCol w:w="497"/>
        <w:gridCol w:w="497"/>
        <w:gridCol w:w="497"/>
        <w:gridCol w:w="532"/>
        <w:gridCol w:w="568"/>
        <w:gridCol w:w="3364"/>
      </w:tblGrid>
      <w:tr w:rsidR="008C6A89" w:rsidTr="009D0FF4">
        <w:trPr>
          <w:trHeight w:val="1538"/>
          <w:jc w:val="center"/>
        </w:trPr>
        <w:tc>
          <w:tcPr>
            <w:tcW w:w="3293" w:type="pct"/>
            <w:gridSpan w:val="9"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Критерий/Модуль</w:t>
            </w:r>
          </w:p>
        </w:tc>
        <w:tc>
          <w:tcPr>
            <w:tcW w:w="1707" w:type="pct"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баллов за раздел ТРЕБОВАНИЙ КОМПЕТЕНЦИИ</w:t>
            </w:r>
          </w:p>
        </w:tc>
      </w:tr>
      <w:tr w:rsidR="008C6A89" w:rsidTr="009D0FF4">
        <w:trPr>
          <w:trHeight w:val="467"/>
          <w:jc w:val="center"/>
        </w:trPr>
        <w:tc>
          <w:tcPr>
            <w:tcW w:w="1294" w:type="pct"/>
            <w:vMerge w:val="restart"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Разделы ТРЕБОВАНИЙ КОМПЕТЕНЦИИ</w:t>
            </w:r>
          </w:p>
        </w:tc>
        <w:tc>
          <w:tcPr>
            <w:tcW w:w="181" w:type="pct"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А</w:t>
            </w:r>
          </w:p>
        </w:tc>
        <w:tc>
          <w:tcPr>
            <w:tcW w:w="252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Б</w:t>
            </w:r>
          </w:p>
        </w:tc>
        <w:tc>
          <w:tcPr>
            <w:tcW w:w="252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В</w:t>
            </w:r>
          </w:p>
        </w:tc>
        <w:tc>
          <w:tcPr>
            <w:tcW w:w="252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Г</w:t>
            </w:r>
          </w:p>
        </w:tc>
        <w:tc>
          <w:tcPr>
            <w:tcW w:w="252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Д</w:t>
            </w:r>
          </w:p>
        </w:tc>
        <w:tc>
          <w:tcPr>
            <w:tcW w:w="270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Е</w:t>
            </w:r>
          </w:p>
        </w:tc>
        <w:tc>
          <w:tcPr>
            <w:tcW w:w="288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Ж</w:t>
            </w:r>
          </w:p>
        </w:tc>
        <w:tc>
          <w:tcPr>
            <w:tcW w:w="1707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C6A89" w:rsidTr="009D0FF4">
        <w:trPr>
          <w:trHeight w:val="50"/>
          <w:jc w:val="center"/>
        </w:trPr>
        <w:tc>
          <w:tcPr>
            <w:tcW w:w="1294" w:type="pct"/>
            <w:vMerge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1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</w:tr>
      <w:tr w:rsidR="008C6A89" w:rsidTr="009D0FF4">
        <w:trPr>
          <w:trHeight w:val="50"/>
          <w:jc w:val="center"/>
        </w:trPr>
        <w:tc>
          <w:tcPr>
            <w:tcW w:w="1294" w:type="pct"/>
            <w:vMerge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2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</w:tr>
      <w:tr w:rsidR="008C6A89" w:rsidTr="009D0FF4">
        <w:trPr>
          <w:trHeight w:val="50"/>
          <w:jc w:val="center"/>
        </w:trPr>
        <w:tc>
          <w:tcPr>
            <w:tcW w:w="1294" w:type="pct"/>
            <w:vMerge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3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</w:tr>
      <w:tr w:rsidR="008C6A89" w:rsidTr="009D0FF4">
        <w:trPr>
          <w:trHeight w:val="50"/>
          <w:jc w:val="center"/>
        </w:trPr>
        <w:tc>
          <w:tcPr>
            <w:tcW w:w="1294" w:type="pct"/>
            <w:vMerge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4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</w:tr>
      <w:tr w:rsidR="008C6A89" w:rsidTr="009D0FF4">
        <w:trPr>
          <w:trHeight w:val="50"/>
          <w:jc w:val="center"/>
        </w:trPr>
        <w:tc>
          <w:tcPr>
            <w:tcW w:w="1294" w:type="pct"/>
            <w:vMerge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5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8C6A89" w:rsidTr="009D0FF4">
        <w:trPr>
          <w:trHeight w:val="50"/>
          <w:jc w:val="center"/>
        </w:trPr>
        <w:tc>
          <w:tcPr>
            <w:tcW w:w="1294" w:type="pct"/>
            <w:vMerge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en-US"/>
              </w:rPr>
              <w:t>6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8C6A89" w:rsidTr="009D0FF4">
        <w:trPr>
          <w:trHeight w:val="50"/>
          <w:jc w:val="center"/>
        </w:trPr>
        <w:tc>
          <w:tcPr>
            <w:tcW w:w="1475" w:type="pct"/>
            <w:gridSpan w:val="2"/>
            <w:shd w:val="clear" w:color="auto" w:fill="00B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баллов за критерий/модуль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7" w:type="pct"/>
            <w:shd w:val="clear" w:color="auto" w:fill="auto"/>
            <w:vAlign w:val="center"/>
          </w:tcPr>
          <w:p w:rsidR="008C6A89" w:rsidRDefault="00255EB2" w:rsidP="009D0FF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 w:rsidR="008C6A89"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 w:rsidR="008C6A89">
              <w:rPr>
                <w:b/>
                <w:sz w:val="28"/>
                <w:szCs w:val="28"/>
              </w:rPr>
              <w:t>100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</w:tbl>
    <w:p w:rsidR="008C6A89" w:rsidRDefault="008C6A89" w:rsidP="008C6A89">
      <w:pPr>
        <w:pStyle w:val="-2"/>
        <w:spacing w:before="0" w:after="0"/>
        <w:ind w:firstLine="709"/>
        <w:jc w:val="both"/>
        <w:outlineLvl w:val="9"/>
        <w:rPr>
          <w:sz w:val="24"/>
        </w:rPr>
      </w:pPr>
    </w:p>
    <w:p w:rsidR="008C6A89" w:rsidRPr="0024423D" w:rsidRDefault="008C6A89" w:rsidP="008C6A89">
      <w:pPr>
        <w:pStyle w:val="2"/>
        <w:rPr>
          <w:rFonts w:ascii="Times New Roman" w:hAnsi="Times New Roman"/>
        </w:rPr>
      </w:pPr>
      <w:bookmarkStart w:id="11" w:name="_Toc126688276"/>
      <w:bookmarkStart w:id="12" w:name="_Toc126688314"/>
      <w:r w:rsidRPr="0024423D">
        <w:rPr>
          <w:rFonts w:ascii="Times New Roman" w:hAnsi="Times New Roman"/>
        </w:rPr>
        <w:t>1.4. СПЕЦИФИКАЦИЯ ОЦЕНКИ КОМПЕТЕНЦИИ</w:t>
      </w:r>
      <w:bookmarkEnd w:id="11"/>
      <w:bookmarkEnd w:id="12"/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p w:rsidR="008C6A89" w:rsidRDefault="008C6A89" w:rsidP="008C6A89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0"/>
          <w:szCs w:val="28"/>
        </w:rPr>
      </w:pPr>
      <w:r>
        <w:rPr>
          <w:rFonts w:ascii="Times New Roman" w:hAnsi="Times New Roman" w:cs="Times New Roman"/>
          <w:i/>
          <w:iCs/>
          <w:sz w:val="20"/>
          <w:szCs w:val="28"/>
        </w:rPr>
        <w:t>Таблица №3</w:t>
      </w:r>
    </w:p>
    <w:tbl>
      <w:tblPr>
        <w:tblStyle w:val="af"/>
        <w:tblW w:w="5000" w:type="pct"/>
        <w:tblLook w:val="04A0"/>
      </w:tblPr>
      <w:tblGrid>
        <w:gridCol w:w="556"/>
        <w:gridCol w:w="3092"/>
        <w:gridCol w:w="6207"/>
      </w:tblGrid>
      <w:tr w:rsidR="008C6A89" w:rsidTr="009D0FF4">
        <w:tc>
          <w:tcPr>
            <w:tcW w:w="1851" w:type="pct"/>
            <w:gridSpan w:val="2"/>
            <w:shd w:val="clear" w:color="auto" w:fill="92D050"/>
          </w:tcPr>
          <w:p w:rsidR="008C6A89" w:rsidRDefault="008C6A89" w:rsidP="009D0FF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C6A89" w:rsidRDefault="008C6A89" w:rsidP="009D0FF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Методика проверки навыков в критерии</w:t>
            </w:r>
          </w:p>
        </w:tc>
      </w:tr>
      <w:tr w:rsidR="008C6A89" w:rsidTr="009D0FF4">
        <w:tc>
          <w:tcPr>
            <w:tcW w:w="282" w:type="pct"/>
            <w:shd w:val="clear" w:color="auto" w:fill="00B050"/>
          </w:tcPr>
          <w:p w:rsidR="008C6A89" w:rsidRDefault="008C6A89" w:rsidP="009D0FF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8C6A89" w:rsidRDefault="008C6A89" w:rsidP="009D0FF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Системы запуска и диагностики дизельного двигателя </w:t>
            </w:r>
          </w:p>
        </w:tc>
        <w:tc>
          <w:tcPr>
            <w:tcW w:w="3149" w:type="pct"/>
            <w:shd w:val="clear" w:color="auto" w:fill="auto"/>
          </w:tcPr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безопасности при подготовке рабочего места и проведении работ;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Тестирование и диагностика компонентов и систем управления работой дизельного двигателя;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измерения;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Поддержание порядка на рабочем месте при выполнении задания и по завершению работы; </w:t>
            </w:r>
          </w:p>
          <w:p w:rsidR="008C6A89" w:rsidRDefault="008C6A89" w:rsidP="009D0FF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акта о выполненных работах (заказ наряд)</w:t>
            </w:r>
          </w:p>
        </w:tc>
      </w:tr>
      <w:tr w:rsidR="008C6A89" w:rsidTr="009D0FF4">
        <w:tc>
          <w:tcPr>
            <w:tcW w:w="282" w:type="pct"/>
            <w:shd w:val="clear" w:color="auto" w:fill="00B050"/>
          </w:tcPr>
          <w:p w:rsidR="008C6A89" w:rsidRDefault="008C6A89" w:rsidP="009D0FF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:rsidR="008C6A89" w:rsidRDefault="008C6A89" w:rsidP="009D0FF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Электрические и электронные системы</w:t>
            </w:r>
          </w:p>
        </w:tc>
        <w:tc>
          <w:tcPr>
            <w:tcW w:w="3149" w:type="pct"/>
            <w:shd w:val="clear" w:color="auto" w:fill="auto"/>
          </w:tcPr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безопасности при подготовке рабочего места и проведении работ;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Тестирование и диагностика компонентов электрических и электронных систем машин и системы контроля климата;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измерения;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Поддержание порядка на рабочем месте при выполнении задания и по завершению работы; </w:t>
            </w:r>
          </w:p>
          <w:p w:rsidR="008C6A89" w:rsidRDefault="008C6A89" w:rsidP="009D0FF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акта о выполненных работах (заказ наряд)</w:t>
            </w:r>
          </w:p>
        </w:tc>
      </w:tr>
      <w:tr w:rsidR="008C6A89" w:rsidTr="009D0FF4">
        <w:tc>
          <w:tcPr>
            <w:tcW w:w="282" w:type="pct"/>
            <w:shd w:val="clear" w:color="auto" w:fill="00B050"/>
          </w:tcPr>
          <w:p w:rsidR="008C6A89" w:rsidRDefault="008C6A89" w:rsidP="009D0FF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8C6A89" w:rsidRDefault="008C6A89" w:rsidP="009D0FF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Механика и точные измерения</w:t>
            </w:r>
          </w:p>
        </w:tc>
        <w:tc>
          <w:tcPr>
            <w:tcW w:w="3149" w:type="pct"/>
            <w:shd w:val="clear" w:color="auto" w:fill="auto"/>
          </w:tcPr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безопасности при подготовке рабочего места и проведении работ;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измерительного инструмента и материалов к работе;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Дефектовка</w:t>
            </w:r>
            <w:proofErr w:type="spellEnd"/>
            <w:r>
              <w:rPr>
                <w:sz w:val="28"/>
                <w:szCs w:val="28"/>
              </w:rPr>
              <w:t xml:space="preserve"> деталей дизельного двигателя;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измерения;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состояния технических жидкостей;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Поддержание порядка на рабочем месте при выполнении задания и по завершению работы; </w:t>
            </w:r>
          </w:p>
          <w:p w:rsidR="008C6A89" w:rsidRDefault="008C6A89" w:rsidP="009D0FF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акта о выполненных работах (заказ наряд)</w:t>
            </w:r>
          </w:p>
        </w:tc>
      </w:tr>
      <w:tr w:rsidR="008C6A89" w:rsidTr="009D0FF4">
        <w:tc>
          <w:tcPr>
            <w:tcW w:w="282" w:type="pct"/>
            <w:shd w:val="clear" w:color="auto" w:fill="00B050"/>
          </w:tcPr>
          <w:p w:rsidR="008C6A89" w:rsidRDefault="008C6A89" w:rsidP="009D0FF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8C6A89" w:rsidRDefault="008C6A89" w:rsidP="009D0FF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Гидравлические системы</w:t>
            </w:r>
          </w:p>
          <w:p w:rsidR="008C6A89" w:rsidRDefault="008C6A89" w:rsidP="009D0FF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49" w:type="pct"/>
            <w:shd w:val="clear" w:color="auto" w:fill="auto"/>
          </w:tcPr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безопасности при подготовке рабочего места и проведении работ;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Тестирование и диагностика компонентов гидравлических систем дорожных машин;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измерения;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Поддержание порядка на рабочем месте при выполнении задания и по завершению работы; </w:t>
            </w:r>
          </w:p>
          <w:p w:rsidR="008C6A89" w:rsidRDefault="008C6A89" w:rsidP="009D0FF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акта о выполненных работах (заказ наряд)</w:t>
            </w:r>
          </w:p>
        </w:tc>
      </w:tr>
      <w:tr w:rsidR="008C6A89" w:rsidTr="009D0FF4">
        <w:tc>
          <w:tcPr>
            <w:tcW w:w="282" w:type="pct"/>
            <w:shd w:val="clear" w:color="auto" w:fill="00B050"/>
          </w:tcPr>
          <w:p w:rsidR="008C6A89" w:rsidRDefault="008C6A89" w:rsidP="009D0FF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8C6A89" w:rsidRDefault="008C6A89" w:rsidP="009D0FF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Системы хода</w:t>
            </w:r>
          </w:p>
          <w:p w:rsidR="008C6A89" w:rsidRDefault="008C6A89" w:rsidP="009D0FF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49" w:type="pct"/>
            <w:shd w:val="clear" w:color="auto" w:fill="auto"/>
          </w:tcPr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безопасности при подготовке рабочего места и проведении работ;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Дефектовка</w:t>
            </w:r>
            <w:proofErr w:type="spellEnd"/>
            <w:r>
              <w:rPr>
                <w:sz w:val="28"/>
                <w:szCs w:val="28"/>
              </w:rPr>
              <w:t xml:space="preserve"> структурных элементов трансмиссии входящих в системы хода дорожных машин;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и измерения;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Поддержание порядка на рабочем месте при выполнении задания и по завершению работы;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акта о выполненных работах (заказ наряд)</w:t>
            </w:r>
          </w:p>
        </w:tc>
      </w:tr>
      <w:tr w:rsidR="008C6A89" w:rsidTr="009D0FF4">
        <w:tc>
          <w:tcPr>
            <w:tcW w:w="282" w:type="pct"/>
            <w:shd w:val="clear" w:color="auto" w:fill="00B050"/>
          </w:tcPr>
          <w:p w:rsidR="008C6A89" w:rsidRDefault="008C6A89" w:rsidP="009D0FF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</w:t>
            </w:r>
          </w:p>
        </w:tc>
        <w:tc>
          <w:tcPr>
            <w:tcW w:w="1569" w:type="pct"/>
            <w:shd w:val="clear" w:color="auto" w:fill="92D050"/>
          </w:tcPr>
          <w:p w:rsidR="008C6A89" w:rsidRDefault="008C6A89" w:rsidP="009D0FF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Предпродажная </w:t>
            </w:r>
          </w:p>
          <w:p w:rsidR="008C6A89" w:rsidRDefault="008C6A89" w:rsidP="009D0FF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</w:t>
            </w:r>
          </w:p>
        </w:tc>
        <w:tc>
          <w:tcPr>
            <w:tcW w:w="3149" w:type="pct"/>
            <w:shd w:val="clear" w:color="auto" w:fill="auto"/>
          </w:tcPr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безопасности при подготовке рабочего места и проведении работ;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диагностических работ по выявлению возможных неисправностей систем и механизмов машин;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смазочных и регулировочных работ согласно технической документации машины;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Поддержание порядка на рабочем месте при выполнении задания и по завершению работы;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акта о выполненных работах (заказ наряд)</w:t>
            </w:r>
          </w:p>
        </w:tc>
      </w:tr>
      <w:tr w:rsidR="008C6A89" w:rsidTr="009D0FF4">
        <w:tc>
          <w:tcPr>
            <w:tcW w:w="282" w:type="pct"/>
            <w:shd w:val="clear" w:color="auto" w:fill="00B050"/>
          </w:tcPr>
          <w:p w:rsidR="008C6A89" w:rsidRDefault="008C6A89" w:rsidP="009D0FF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:rsidR="008C6A89" w:rsidRDefault="008C6A89" w:rsidP="009D0FF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Оформление технической документации </w:t>
            </w:r>
          </w:p>
          <w:p w:rsidR="008C6A89" w:rsidRDefault="008C6A89" w:rsidP="009D0FF4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ремонт машин</w:t>
            </w:r>
          </w:p>
        </w:tc>
        <w:tc>
          <w:tcPr>
            <w:tcW w:w="3149" w:type="pct"/>
            <w:shd w:val="clear" w:color="auto" w:fill="auto"/>
          </w:tcPr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безопасности при подготовке рабочего места и проведении работ;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Дефектовка</w:t>
            </w:r>
            <w:proofErr w:type="spellEnd"/>
            <w:r>
              <w:rPr>
                <w:sz w:val="28"/>
                <w:szCs w:val="28"/>
              </w:rPr>
              <w:t xml:space="preserve"> и проверка комплектности,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 каталожной документацией;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ведомости некомплекта; 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порядка на рабочем месте при выполнении задания и по завершению работы;</w:t>
            </w:r>
          </w:p>
          <w:p w:rsidR="008C6A89" w:rsidRDefault="008C6A89" w:rsidP="009D0FF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порядка на рабочем месте при выполнении задания и по завершению работы</w:t>
            </w:r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6A89" w:rsidRPr="0024423D" w:rsidRDefault="008C6A89" w:rsidP="008C6A89">
      <w:pPr>
        <w:pStyle w:val="2"/>
        <w:rPr>
          <w:rFonts w:ascii="Times New Roman" w:hAnsi="Times New Roman"/>
          <w:sz w:val="24"/>
          <w:lang w:val="ru-RU"/>
        </w:rPr>
      </w:pPr>
      <w:r>
        <w:rPr>
          <w:sz w:val="24"/>
          <w:lang w:val="ru-RU"/>
        </w:rPr>
        <w:br w:type="page" w:clear="all"/>
      </w:r>
      <w:bookmarkStart w:id="13" w:name="_Toc126688277"/>
      <w:bookmarkStart w:id="14" w:name="_Toc126688315"/>
      <w:r w:rsidRPr="0024423D">
        <w:rPr>
          <w:rFonts w:ascii="Times New Roman" w:hAnsi="Times New Roman"/>
          <w:lang w:val="ru-RU"/>
        </w:rPr>
        <w:lastRenderedPageBreak/>
        <w:t>1.5. КОНКУРСНОЕ ЗАДАНИЕ</w:t>
      </w:r>
      <w:bookmarkEnd w:id="13"/>
      <w:bookmarkEnd w:id="14"/>
    </w:p>
    <w:p w:rsidR="008C6A89" w:rsidRDefault="008C6A89" w:rsidP="008C6A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Форма участия в конкурсе: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Индивидуальный конкурс.</w:t>
      </w:r>
    </w:p>
    <w:p w:rsidR="008C6A89" w:rsidRDefault="008C6A89" w:rsidP="008C6A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продолжительность конкурсного задания</w:t>
      </w:r>
      <w:r w:rsidR="0024423D">
        <w:rPr>
          <w:rFonts w:ascii="Times New Roman" w:hAnsi="Times New Roman" w:cs="Times New Roman"/>
          <w:sz w:val="28"/>
          <w:szCs w:val="28"/>
        </w:rPr>
        <w:t xml:space="preserve"> -</w:t>
      </w:r>
      <w:r w:rsidR="00487626">
        <w:rPr>
          <w:rFonts w:ascii="Times New Roman" w:hAnsi="Times New Roman" w:cs="Times New Roman"/>
          <w:sz w:val="28"/>
          <w:szCs w:val="28"/>
        </w:rPr>
        <w:t>30мин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6A89" w:rsidRDefault="008C6A89" w:rsidP="008C6A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Количество конкурсных дней: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7626">
        <w:rPr>
          <w:rFonts w:ascii="Times New Roman" w:eastAsia="Times New Roman" w:hAnsi="Times New Roman" w:cs="Times New Roman"/>
          <w:color w:val="000000"/>
          <w:sz w:val="28"/>
          <w:szCs w:val="28"/>
        </w:rPr>
        <w:t>1день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КЗ должно включать оценку по каждому из разделов требований компетенции.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8C6A89" w:rsidRDefault="008C6A89" w:rsidP="008C6A89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_Toc126688316"/>
      <w:r>
        <w:rPr>
          <w:rFonts w:ascii="Times New Roman" w:hAnsi="Times New Roman" w:cs="Times New Roman"/>
          <w:sz w:val="28"/>
          <w:szCs w:val="28"/>
          <w:lang w:val="ru-RU"/>
        </w:rPr>
        <w:t xml:space="preserve">1.5.1. Разработка/выбор конкурсного задания </w:t>
      </w:r>
      <w:bookmarkEnd w:id="15"/>
    </w:p>
    <w:p w:rsidR="008C6A89" w:rsidRPr="00265A9B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</w:t>
      </w:r>
      <w:r w:rsidR="00265A9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тоит из самостоятельных модуля.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6A89" w:rsidRDefault="008C6A89" w:rsidP="008C6A8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Матрица конкурсного задания</w:t>
      </w:r>
    </w:p>
    <w:p w:rsidR="008C6A89" w:rsidRDefault="008C6A89" w:rsidP="008C6A8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8"/>
          <w:lang w:eastAsia="ru-RU"/>
        </w:rPr>
        <w:t>Таблица №4</w:t>
      </w:r>
    </w:p>
    <w:tbl>
      <w:tblPr>
        <w:tblStyle w:val="af"/>
        <w:tblW w:w="0" w:type="auto"/>
        <w:tblLook w:val="04A0"/>
      </w:tblPr>
      <w:tblGrid>
        <w:gridCol w:w="1707"/>
        <w:gridCol w:w="1313"/>
        <w:gridCol w:w="1933"/>
        <w:gridCol w:w="1137"/>
        <w:gridCol w:w="2567"/>
        <w:gridCol w:w="601"/>
        <w:gridCol w:w="597"/>
      </w:tblGrid>
      <w:tr w:rsidR="008C6A89" w:rsidTr="009D0FF4">
        <w:trPr>
          <w:trHeight w:val="1125"/>
        </w:trPr>
        <w:tc>
          <w:tcPr>
            <w:tcW w:w="1707" w:type="dxa"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Обобщенная трудовая функция</w:t>
            </w:r>
          </w:p>
        </w:tc>
        <w:tc>
          <w:tcPr>
            <w:tcW w:w="1313" w:type="dxa"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Трудовая функция</w:t>
            </w:r>
          </w:p>
        </w:tc>
        <w:tc>
          <w:tcPr>
            <w:tcW w:w="1933" w:type="dxa"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Нормативный документ/ЗУН</w:t>
            </w:r>
          </w:p>
        </w:tc>
        <w:tc>
          <w:tcPr>
            <w:tcW w:w="1137" w:type="dxa"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Модуль</w:t>
            </w:r>
          </w:p>
        </w:tc>
        <w:tc>
          <w:tcPr>
            <w:tcW w:w="2567" w:type="dxa"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Константа/</w:t>
            </w:r>
            <w:proofErr w:type="spellStart"/>
            <w:r>
              <w:rPr>
                <w:sz w:val="24"/>
                <w:szCs w:val="28"/>
              </w:rPr>
              <w:t>вариатив</w:t>
            </w:r>
            <w:proofErr w:type="spellEnd"/>
          </w:p>
        </w:tc>
        <w:tc>
          <w:tcPr>
            <w:tcW w:w="601" w:type="dxa"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ИЛ</w:t>
            </w:r>
          </w:p>
        </w:tc>
        <w:tc>
          <w:tcPr>
            <w:tcW w:w="597" w:type="dxa"/>
            <w:shd w:val="clear" w:color="auto" w:fill="92D050"/>
            <w:vAlign w:val="center"/>
          </w:tcPr>
          <w:p w:rsidR="008C6A89" w:rsidRDefault="008C6A89" w:rsidP="009D0FF4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</w:t>
            </w:r>
          </w:p>
        </w:tc>
      </w:tr>
      <w:tr w:rsidR="008C6A89" w:rsidTr="009D0FF4">
        <w:trPr>
          <w:trHeight w:val="331"/>
        </w:trPr>
        <w:tc>
          <w:tcPr>
            <w:tcW w:w="1707" w:type="dxa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313" w:type="dxa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933" w:type="dxa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137" w:type="dxa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567" w:type="dxa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01" w:type="dxa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597" w:type="dxa"/>
            <w:vAlign w:val="center"/>
          </w:tcPr>
          <w:p w:rsidR="008C6A89" w:rsidRDefault="008C6A89" w:rsidP="009D0FF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8C6A89" w:rsidRDefault="008C6A89" w:rsidP="008C6A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hyperlink r:id="rId9" w:tooltip="Приложение%20№2%20Матрица%20расчета%20конкурсного%20задания%20Обслуживание%20тяжёлой%20техники.xlsx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(Приложение № 1)</w:t>
        </w:r>
      </w:hyperlink>
    </w:p>
    <w:p w:rsidR="008C6A89" w:rsidRDefault="008C6A89" w:rsidP="008C6A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A89" w:rsidRDefault="008C6A89" w:rsidP="008C6A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9B" w:rsidRDefault="00265A9B" w:rsidP="008C6A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9B" w:rsidRDefault="00265A9B" w:rsidP="008C6A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9B" w:rsidRDefault="00265A9B" w:rsidP="008C6A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A89" w:rsidRPr="00712028" w:rsidRDefault="008C6A89" w:rsidP="008C6A89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_Toc126688317"/>
      <w:r w:rsidRPr="0071202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1.5.2. Структура модулей конкурсного задания </w:t>
      </w:r>
      <w:bookmarkEnd w:id="16"/>
    </w:p>
    <w:p w:rsidR="008C6A89" w:rsidRPr="00712028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423D" w:rsidRPr="00712028" w:rsidRDefault="0024423D" w:rsidP="0024423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4423D" w:rsidRPr="00712028" w:rsidRDefault="00756530" w:rsidP="0024423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Pr="0071202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B</w:t>
      </w:r>
      <w:r w:rsidRPr="00712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4423D" w:rsidRPr="00712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7120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028" w:rsidRPr="00712028">
        <w:rPr>
          <w:rFonts w:ascii="Times New Roman" w:hAnsi="Times New Roman" w:cs="Times New Roman"/>
          <w:b/>
          <w:sz w:val="28"/>
          <w:szCs w:val="28"/>
        </w:rPr>
        <w:t xml:space="preserve">Механика и точные измерения  </w:t>
      </w:r>
    </w:p>
    <w:p w:rsidR="0024423D" w:rsidRPr="00712028" w:rsidRDefault="0024423D" w:rsidP="0024423D">
      <w:pPr>
        <w:pStyle w:val="af1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24423D" w:rsidRPr="00712028" w:rsidRDefault="0024423D" w:rsidP="0024423D">
      <w:pPr>
        <w:pStyle w:val="af1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12028">
        <w:rPr>
          <w:rFonts w:ascii="Times New Roman" w:hAnsi="Times New Roman"/>
          <w:sz w:val="28"/>
          <w:szCs w:val="28"/>
          <w:lang w:val="ru-RU"/>
        </w:rPr>
        <w:t xml:space="preserve">Время выполнения </w:t>
      </w:r>
      <w:r w:rsidR="00265A9B" w:rsidRPr="00712028">
        <w:rPr>
          <w:rFonts w:ascii="Times New Roman" w:hAnsi="Times New Roman"/>
          <w:sz w:val="28"/>
          <w:szCs w:val="28"/>
          <w:lang w:val="ru-RU"/>
        </w:rPr>
        <w:t>30</w:t>
      </w:r>
      <w:r w:rsidRPr="00712028">
        <w:rPr>
          <w:rFonts w:ascii="Times New Roman" w:hAnsi="Times New Roman"/>
          <w:sz w:val="28"/>
          <w:szCs w:val="28"/>
          <w:lang w:val="ru-RU"/>
        </w:rPr>
        <w:t>минут.</w:t>
      </w:r>
    </w:p>
    <w:p w:rsidR="00712028" w:rsidRPr="00712028" w:rsidRDefault="00712028" w:rsidP="0071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val="en-US" w:eastAsia="ru-RU"/>
        </w:rPr>
      </w:pP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Задание:</w:t>
      </w: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Конкурсанту необходимо выполнить проверку измерительного</w:t>
      </w: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инструмента. Выполнить диагностирование деталей и необходимые</w:t>
      </w: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 xml:space="preserve">метрологические измерения, определить неисправности и провести </w:t>
      </w:r>
      <w:proofErr w:type="spellStart"/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дефектовку</w:t>
      </w:r>
      <w:proofErr w:type="spellEnd"/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предложенных компонентов, а также выполнить сборку в правильной</w:t>
      </w: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последовательности с проведением необходимых настроек и регулировок,</w:t>
      </w: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моментов затяжки резьбовых соединений. Произвести анализ причин</w:t>
      </w: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 xml:space="preserve">неисправностей двигателя/ редуктора/ </w:t>
      </w:r>
      <w:proofErr w:type="spellStart"/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гидромотора</w:t>
      </w:r>
      <w:proofErr w:type="spellEnd"/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/ гидронасоса. Провести</w:t>
      </w: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анализ технических жидкостей (</w:t>
      </w:r>
      <w:proofErr w:type="gramStart"/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охлаждающей</w:t>
      </w:r>
      <w:proofErr w:type="gramEnd"/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). Заполнение заказ-наряд и (или)</w:t>
      </w:r>
    </w:p>
    <w:p w:rsidR="008C6A89" w:rsidRPr="00712028" w:rsidRDefault="00712028" w:rsidP="007120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val="en-US" w:eastAsia="ru-RU"/>
        </w:rPr>
      </w:pP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форму осмотра прилагаемого </w:t>
      </w:r>
      <w:proofErr w:type="spellStart"/>
      <w:proofErr w:type="gramStart"/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чек-листа</w:t>
      </w:r>
      <w:proofErr w:type="spellEnd"/>
      <w:proofErr w:type="gramEnd"/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по выполненным работам. С</w:t>
      </w: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соблюдением требований по технике безопасности.</w:t>
      </w: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Измерения проводятся на деталях машин или на частично разобранном</w:t>
      </w: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двигателе.</w:t>
      </w:r>
      <w:r w:rsidRPr="0071202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</w:p>
    <w:p w:rsidR="008C6A89" w:rsidRDefault="008C6A89" w:rsidP="008C6A89">
      <w:pPr>
        <w:pStyle w:val="af1"/>
        <w:ind w:firstLine="709"/>
        <w:rPr>
          <w:rFonts w:ascii="Times New Roman" w:hAnsi="Times New Roman"/>
          <w:sz w:val="28"/>
          <w:lang w:val="ru-RU"/>
        </w:rPr>
      </w:pPr>
      <w:bookmarkStart w:id="17" w:name="_Toc78885643"/>
    </w:p>
    <w:p w:rsidR="008C6A89" w:rsidRDefault="008C6A89" w:rsidP="008C6A89">
      <w:pPr>
        <w:pStyle w:val="1"/>
        <w:rPr>
          <w:lang w:val="ru-RU"/>
        </w:rPr>
      </w:pPr>
      <w:bookmarkStart w:id="18" w:name="_Toc126688278"/>
      <w:bookmarkStart w:id="19" w:name="_Toc126688318"/>
      <w:r>
        <w:rPr>
          <w:lang w:val="ru-RU"/>
        </w:rPr>
        <w:t>2. СПЕЦИАЛЬНЫЕ ПРАВИЛА КОМПЕТЕНЦИИ</w:t>
      </w:r>
      <w:bookmarkEnd w:id="17"/>
      <w:bookmarkEnd w:id="18"/>
      <w:bookmarkEnd w:id="19"/>
    </w:p>
    <w:p w:rsidR="008C6A89" w:rsidRDefault="008C6A89" w:rsidP="008C6A89">
      <w:pPr>
        <w:pStyle w:val="2"/>
        <w:rPr>
          <w:lang w:val="ru-RU"/>
        </w:rPr>
      </w:pPr>
      <w:bookmarkStart w:id="20" w:name="_Toc126688279"/>
      <w:bookmarkStart w:id="21" w:name="_Toc126688319"/>
      <w:r>
        <w:rPr>
          <w:lang w:val="ru-RU"/>
        </w:rPr>
        <w:t>2.1 ИНСТРУКЦИИ, НЕПОСРЕДСТВЕННО ПРИМЕНЯЕМЫЕ К СОРЕВНОВАНИЯМ</w:t>
      </w:r>
      <w:bookmarkEnd w:id="20"/>
      <w:bookmarkEnd w:id="21"/>
    </w:p>
    <w:p w:rsidR="003476ED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Минимальное количество рабочих мест составляет – </w:t>
      </w:r>
      <w:r w:rsidR="003476ED">
        <w:rPr>
          <w:rFonts w:ascii="Times New Roman" w:eastAsia="Times New Roman" w:hAnsi="Times New Roman" w:cs="Times New Roman"/>
          <w:sz w:val="28"/>
          <w:szCs w:val="28"/>
        </w:rPr>
        <w:t>1 рабочее место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отборочного этапа определяется самостоятельно главным экспертом</w:t>
      </w:r>
      <w:r w:rsidR="003476E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Допускается уменьшение времени на выполнение модуля, в случаях, когда модуль выполняется не полностью. Увеличение времени на выполнение модуля – недопустимо</w:t>
      </w:r>
    </w:p>
    <w:p w:rsidR="003476ED" w:rsidRDefault="003476ED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76ED" w:rsidRDefault="003476ED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Перед началом работы все конкурсанты обязаны пройти инструктаж по технике безопасности и безопасным приемам организации труда. Также необходимо пройти инструктаж по настройке и эксплуатации технологического оборудования конкурсной площадки.</w:t>
      </w:r>
    </w:p>
    <w:p w:rsidR="008C6A89" w:rsidRDefault="008C6A89" w:rsidP="008C6A89">
      <w:pPr>
        <w:pStyle w:val="aff1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выполнения конкурсных заданий (включая перерывы), участники имеют право общаться со своими экспертами только в присутствии эксперта, не имеющего заинтересованности в получении преимуществ данным участником перед другими участниками (эксперты других участников, либо независимые эксперты). </w:t>
      </w:r>
    </w:p>
    <w:p w:rsidR="008C6A89" w:rsidRDefault="008C6A89" w:rsidP="008C6A89">
      <w:pPr>
        <w:pStyle w:val="aff1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Телефоны, гарнитура к ним и другие гаджеты позволяющие слушать музыку или переговариваться/переписываться использовать на площадке во время работы запрещается. Такие устройства подлежат сдаче главному эксперту или техническому эксперту.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экспертами компетенции. Задания могут разрабатываться как в целом, так и по модулям.</w:t>
      </w:r>
    </w:p>
    <w:p w:rsidR="008C6A89" w:rsidRDefault="008C6A89" w:rsidP="008C6A8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эксперт компетенции принимает решение о выполнимости всех модулей</w:t>
      </w:r>
      <w:proofErr w:type="gramStart"/>
      <w:r>
        <w:rPr>
          <w:sz w:val="28"/>
          <w:szCs w:val="28"/>
        </w:rPr>
        <w:t xml:space="preserve"> </w:t>
      </w:r>
      <w:r w:rsidR="003476ED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Во внимание принимаются время и материалы. </w:t>
      </w:r>
    </w:p>
    <w:p w:rsidR="008C6A89" w:rsidRPr="0024423D" w:rsidRDefault="008C6A89" w:rsidP="008C6A89">
      <w:pPr>
        <w:pStyle w:val="2"/>
        <w:rPr>
          <w:rFonts w:ascii="Times New Roman" w:hAnsi="Times New Roman"/>
          <w:lang w:val="ru-RU"/>
        </w:rPr>
      </w:pPr>
      <w:bookmarkStart w:id="22" w:name="_Toc78885659"/>
      <w:bookmarkStart w:id="23" w:name="_Toc126688280"/>
      <w:bookmarkStart w:id="24" w:name="_Toc126688320"/>
      <w:r w:rsidRPr="0024423D">
        <w:rPr>
          <w:rFonts w:ascii="Times New Roman" w:hAnsi="Times New Roman"/>
          <w:color w:val="000000"/>
          <w:lang w:val="ru-RU"/>
        </w:rPr>
        <w:t xml:space="preserve">2.2. </w:t>
      </w:r>
      <w:bookmarkEnd w:id="22"/>
      <w:r w:rsidRPr="0024423D">
        <w:rPr>
          <w:rFonts w:ascii="Times New Roman" w:hAnsi="Times New Roman"/>
          <w:lang w:val="ru-RU"/>
        </w:rPr>
        <w:t>Личный инструмент конкурсанта</w:t>
      </w:r>
      <w:bookmarkEnd w:id="23"/>
      <w:bookmarkEnd w:id="24"/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Инструмент, оборудование и расходные материалы для участия предоставляют организаторы соревнования согласно инфраструктурному листу соревнования.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Инвентарь участника, привезённого с собой, распространяется только на средства индивидуальной защиты: Костюм слесаря, обувь с внутренним защитным носком (мыском), очки, перчатки, каскетка. Рабочая одежда не должна иметь дефектов (износ, порезы, неисправные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застежки/молнии/пуговицы). Одежда и обувь должна соответствовать размерной группе участника.</w:t>
      </w:r>
    </w:p>
    <w:p w:rsidR="008C6A89" w:rsidRDefault="008C6A89" w:rsidP="008C6A89">
      <w:pPr>
        <w:pStyle w:val="-2"/>
        <w:spacing w:before="0" w:after="0"/>
        <w:ind w:firstLine="709"/>
        <w:jc w:val="both"/>
        <w:outlineLvl w:val="9"/>
        <w:rPr>
          <w:sz w:val="24"/>
        </w:rPr>
      </w:pPr>
    </w:p>
    <w:p w:rsidR="008C6A89" w:rsidRDefault="008C6A89" w:rsidP="008C6A89">
      <w:pPr>
        <w:pStyle w:val="2"/>
        <w:rPr>
          <w:bCs/>
          <w:lang w:val="ru-RU"/>
        </w:rPr>
      </w:pPr>
      <w:bookmarkStart w:id="25" w:name="_Toc78885660"/>
      <w:bookmarkStart w:id="26" w:name="_Toc126688281"/>
      <w:bookmarkStart w:id="27" w:name="_Toc126688321"/>
      <w:r>
        <w:rPr>
          <w:lang w:val="ru-RU"/>
        </w:rPr>
        <w:t>2.3.</w:t>
      </w:r>
      <w:r>
        <w:rPr>
          <w:i/>
          <w:lang w:val="ru-RU"/>
        </w:rPr>
        <w:t xml:space="preserve"> </w:t>
      </w:r>
      <w:r>
        <w:rPr>
          <w:lang w:val="ru-RU"/>
        </w:rPr>
        <w:t>Материалы, оборудование и инструменты, запрещенные на площадке</w:t>
      </w:r>
      <w:bookmarkEnd w:id="25"/>
      <w:bookmarkEnd w:id="26"/>
      <w:bookmarkEnd w:id="27"/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Конкурсантам запрещено пользоваться любым инструментом, который не предоставлен площадкой проведения соревнований, также запрещено пользоваться пневматическим инструментом. На площадке проведения соревнования запрещено пользоваться любыми цифровыми носителями не предоставленными организаторами соревнования.</w:t>
      </w:r>
    </w:p>
    <w:p w:rsidR="008C6A89" w:rsidRDefault="008C6A89" w:rsidP="008C6A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Пневматические и электрические инструменты использовать разрешено только экспертам, для ускорения работы по восстановлению и внесению неисправностей в модули.</w:t>
      </w:r>
    </w:p>
    <w:p w:rsidR="008C6A89" w:rsidRDefault="008C6A89" w:rsidP="008C6A89">
      <w:pPr>
        <w:pStyle w:val="1"/>
        <w:rPr>
          <w:lang w:val="ru-RU"/>
        </w:rPr>
      </w:pPr>
      <w:r>
        <w:rPr>
          <w:lang w:val="ru-RU"/>
        </w:rPr>
        <w:br w:type="page" w:clear="all"/>
      </w:r>
    </w:p>
    <w:p w:rsidR="008C6A89" w:rsidRPr="0024423D" w:rsidRDefault="008C6A89" w:rsidP="008C6A89">
      <w:pPr>
        <w:pStyle w:val="1"/>
        <w:rPr>
          <w:rFonts w:ascii="Times New Roman" w:hAnsi="Times New Roman"/>
          <w:lang w:val="ru-RU"/>
        </w:rPr>
      </w:pPr>
      <w:bookmarkStart w:id="28" w:name="_Toc126688282"/>
      <w:bookmarkStart w:id="29" w:name="_Toc126688322"/>
      <w:r w:rsidRPr="0024423D">
        <w:rPr>
          <w:rFonts w:ascii="Times New Roman" w:hAnsi="Times New Roman"/>
          <w:lang w:val="ru-RU"/>
        </w:rPr>
        <w:lastRenderedPageBreak/>
        <w:t>3. Приложения</w:t>
      </w:r>
      <w:bookmarkEnd w:id="28"/>
      <w:bookmarkEnd w:id="29"/>
    </w:p>
    <w:bookmarkStart w:id="30" w:name="_GoBack"/>
    <w:bookmarkEnd w:id="30"/>
    <w:p w:rsidR="008C6A89" w:rsidRPr="0024423D" w:rsidRDefault="00255EB2" w:rsidP="008C6A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EB2">
        <w:fldChar w:fldCharType="begin"/>
      </w:r>
      <w:r w:rsidR="00A502CB">
        <w:instrText xml:space="preserve"> HYPERLINK "Приложение%20№6%20Охрана%20труда.docx" \o "Приложение%20№6%20Охрана%20труда.docx" </w:instrText>
      </w:r>
      <w:r w:rsidRPr="00255EB2">
        <w:fldChar w:fldCharType="separate"/>
      </w:r>
      <w:r w:rsidR="008C6A89" w:rsidRPr="0024423D">
        <w:rPr>
          <w:rStyle w:val="ae"/>
          <w:rFonts w:ascii="Times New Roman" w:hAnsi="Times New Roman" w:cs="Times New Roman"/>
          <w:sz w:val="28"/>
          <w:szCs w:val="28"/>
        </w:rPr>
        <w:t>Приложение №4</w:t>
      </w:r>
      <w:r>
        <w:rPr>
          <w:rStyle w:val="ae"/>
          <w:rFonts w:ascii="Times New Roman" w:hAnsi="Times New Roman" w:cs="Times New Roman"/>
          <w:sz w:val="28"/>
          <w:szCs w:val="28"/>
        </w:rPr>
        <w:fldChar w:fldCharType="end"/>
      </w:r>
      <w:r w:rsidR="008C6A89" w:rsidRPr="0024423D">
        <w:rPr>
          <w:rFonts w:ascii="Times New Roman" w:hAnsi="Times New Roman" w:cs="Times New Roman"/>
          <w:sz w:val="28"/>
          <w:szCs w:val="28"/>
        </w:rPr>
        <w:t xml:space="preserve"> Инструкция по охране труда и технике безопасности по компетенции «Обслуживание тяжелой техники».</w:t>
      </w:r>
    </w:p>
    <w:p w:rsidR="002B3DBB" w:rsidRDefault="002B3DBB" w:rsidP="008C6A89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2B3DBB" w:rsidSect="00A4187F"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77F" w:rsidRDefault="00FE077F" w:rsidP="00970F49">
      <w:pPr>
        <w:spacing w:after="0" w:line="240" w:lineRule="auto"/>
      </w:pPr>
      <w:r>
        <w:separator/>
      </w:r>
    </w:p>
  </w:endnote>
  <w:endnote w:type="continuationSeparator" w:id="0">
    <w:p w:rsidR="00FE077F" w:rsidRDefault="00FE077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C6098" w:rsidRPr="00A4187F" w:rsidRDefault="00255EB2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="00FC6098"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712028">
          <w:rPr>
            <w:rFonts w:ascii="Times New Roman" w:hAnsi="Times New Roman" w:cs="Times New Roman"/>
            <w:noProof/>
          </w:rPr>
          <w:t>7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:rsidR="00FC6098" w:rsidRDefault="00FC609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77F" w:rsidRDefault="00FE077F" w:rsidP="00970F49">
      <w:pPr>
        <w:spacing w:after="0" w:line="240" w:lineRule="auto"/>
      </w:pPr>
      <w:r>
        <w:separator/>
      </w:r>
    </w:p>
  </w:footnote>
  <w:footnote w:type="continuationSeparator" w:id="0">
    <w:p w:rsidR="00FE077F" w:rsidRDefault="00FE077F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474E27"/>
    <w:multiLevelType w:val="hybridMultilevel"/>
    <w:tmpl w:val="08AE7E7A"/>
    <w:lvl w:ilvl="0" w:tplc="8C5E72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7EAC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0C2F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05C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1A7E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1561C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BAE2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2278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9843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7"/>
  </w:num>
  <w:num w:numId="10">
    <w:abstractNumId w:val="7"/>
  </w:num>
  <w:num w:numId="11">
    <w:abstractNumId w:val="3"/>
  </w:num>
  <w:num w:numId="12">
    <w:abstractNumId w:val="10"/>
  </w:num>
  <w:num w:numId="13">
    <w:abstractNumId w:val="21"/>
  </w:num>
  <w:num w:numId="14">
    <w:abstractNumId w:val="11"/>
  </w:num>
  <w:num w:numId="15">
    <w:abstractNumId w:val="18"/>
  </w:num>
  <w:num w:numId="16">
    <w:abstractNumId w:val="22"/>
  </w:num>
  <w:num w:numId="17">
    <w:abstractNumId w:val="20"/>
  </w:num>
  <w:num w:numId="18">
    <w:abstractNumId w:val="16"/>
  </w:num>
  <w:num w:numId="19">
    <w:abstractNumId w:val="13"/>
  </w:num>
  <w:num w:numId="20">
    <w:abstractNumId w:val="15"/>
  </w:num>
  <w:num w:numId="21">
    <w:abstractNumId w:val="12"/>
  </w:num>
  <w:num w:numId="22">
    <w:abstractNumId w:val="4"/>
  </w:num>
  <w:num w:numId="23">
    <w:abstractNumId w:val="1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220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5561E"/>
    <w:rsid w:val="001627D5"/>
    <w:rsid w:val="0017612A"/>
    <w:rsid w:val="001B4B65"/>
    <w:rsid w:val="001C1282"/>
    <w:rsid w:val="001C63E7"/>
    <w:rsid w:val="001E1DF9"/>
    <w:rsid w:val="00202BD2"/>
    <w:rsid w:val="00220E70"/>
    <w:rsid w:val="002228E8"/>
    <w:rsid w:val="00237603"/>
    <w:rsid w:val="0024423D"/>
    <w:rsid w:val="00247E8C"/>
    <w:rsid w:val="00255EB2"/>
    <w:rsid w:val="00265A9B"/>
    <w:rsid w:val="00270E01"/>
    <w:rsid w:val="002776A1"/>
    <w:rsid w:val="0029547E"/>
    <w:rsid w:val="002B1426"/>
    <w:rsid w:val="002B3DBB"/>
    <w:rsid w:val="002F2906"/>
    <w:rsid w:val="003242E1"/>
    <w:rsid w:val="00333911"/>
    <w:rsid w:val="00334165"/>
    <w:rsid w:val="003476ED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3D34BC"/>
    <w:rsid w:val="004254FE"/>
    <w:rsid w:val="00436FFC"/>
    <w:rsid w:val="00437D28"/>
    <w:rsid w:val="0044354A"/>
    <w:rsid w:val="00454353"/>
    <w:rsid w:val="00461AC6"/>
    <w:rsid w:val="0047429B"/>
    <w:rsid w:val="00487626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F44BC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18B3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5BB"/>
    <w:rsid w:val="006C7A3B"/>
    <w:rsid w:val="006C7CE4"/>
    <w:rsid w:val="006F4464"/>
    <w:rsid w:val="00712028"/>
    <w:rsid w:val="00714CA4"/>
    <w:rsid w:val="007250D9"/>
    <w:rsid w:val="007274B8"/>
    <w:rsid w:val="00727F97"/>
    <w:rsid w:val="00730AE0"/>
    <w:rsid w:val="0074372D"/>
    <w:rsid w:val="00756530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C6A89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02CB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2AE1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197A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E0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rsid w:val="008C6A8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f2">
    <w:name w:val="Абзац списка Знак"/>
    <w:basedOn w:val="a2"/>
    <w:link w:val="aff1"/>
    <w:uiPriority w:val="34"/>
    <w:rsid w:val="008C6A8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6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&#1055;&#1088;&#1080;&#1083;&#1086;&#1078;&#1077;&#1085;&#1080;&#1077;%20&#8470;2%20&#1052;&#1072;&#1090;&#1088;&#1080;&#1094;&#1072;%20&#1088;&#1072;&#1089;&#1095;&#1077;&#1090;&#1072;%20&#1082;&#1086;&#1085;&#1082;&#1091;&#1088;&#1089;&#1085;&#1086;&#1075;&#1086;%20&#1079;&#1072;&#1076;&#1072;&#1085;&#1080;&#1103;%20&#1054;&#1073;&#1089;&#1083;&#1091;&#1078;&#1080;&#1074;&#1072;&#1085;&#1080;&#1077;%20&#1090;&#1103;&#1078;&#1105;&#1083;&#1086;&#1081;%20&#1090;&#1077;&#1093;&#1085;&#1080;&#1082;&#1080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F6EAA-0512-4E40-A0DF-A3CE77524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16</Pages>
  <Words>2635</Words>
  <Characters>15026</Characters>
  <Application>Microsoft Office Word</Application>
  <DocSecurity>0</DocSecurity>
  <Lines>125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c101m</cp:lastModifiedBy>
  <cp:revision>10</cp:revision>
  <dcterms:created xsi:type="dcterms:W3CDTF">2023-10-10T08:10:00Z</dcterms:created>
  <dcterms:modified xsi:type="dcterms:W3CDTF">2025-01-31T07:30:00Z</dcterms:modified>
</cp:coreProperties>
</file>