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1CCC2A3B" w14:textId="77777777" w:rsidTr="00747D0B">
        <w:tc>
          <w:tcPr>
            <w:tcW w:w="5670" w:type="dxa"/>
          </w:tcPr>
          <w:p w14:paraId="19D78F4A" w14:textId="77777777" w:rsidR="00666BDD" w:rsidRDefault="00666BDD" w:rsidP="00747D0B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4E18AF45" wp14:editId="2408D7B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DA0CC57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F7CE064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54B936B1" w14:textId="77777777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60740063" w14:textId="77777777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D3FB8DE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0A413DB" w14:textId="77777777"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619AB862" w14:textId="77777777" w:rsidR="00747D0B" w:rsidRPr="00747D0B" w:rsidRDefault="000F0FC3" w:rsidP="00747D0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BC391D">
            <w:rPr>
              <w:rFonts w:ascii="Times New Roman" w:eastAsia="Arial Unicode MS" w:hAnsi="Times New Roman" w:cs="Times New Roman"/>
              <w:sz w:val="40"/>
              <w:szCs w:val="40"/>
            </w:rPr>
            <w:t>Турагентская деятельность</w:t>
          </w:r>
          <w:r w:rsidR="00747D0B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07A08350" w14:textId="77777777" w:rsidR="00D83E4E" w:rsidRPr="00747D0B" w:rsidRDefault="00747D0B" w:rsidP="00747D0B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Региональный </w:t>
          </w:r>
          <w:r w:rsidR="00EB4FF8" w:rsidRPr="00EB4FF8">
            <w:rPr>
              <w:rFonts w:ascii="Times New Roman" w:eastAsia="Arial Unicode MS" w:hAnsi="Times New Roman" w:cs="Times New Roman"/>
              <w:sz w:val="36"/>
              <w:szCs w:val="36"/>
            </w:rPr>
            <w:t>этап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>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в 2026 г.</w:t>
          </w:r>
        </w:p>
        <w:p w14:paraId="5753722D" w14:textId="7CEE0132" w:rsidR="00EB4FF8" w:rsidRPr="00EB4FF8" w:rsidRDefault="00235226" w:rsidP="00EB4FF8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20"/>
              <w:szCs w:val="20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Кемеровская область</w:t>
          </w:r>
          <w:r w:rsidR="00AC32B0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-</w:t>
          </w:r>
          <w:r w:rsidR="00AC32B0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Кузбасс</w:t>
          </w:r>
        </w:p>
        <w:p w14:paraId="37500675" w14:textId="77777777" w:rsidR="00334165" w:rsidRPr="00A204BB" w:rsidRDefault="00000000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141495BE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4C14854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A98ABE" w14:textId="77777777" w:rsidR="00235226" w:rsidRDefault="00235226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600A219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1575BFE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F7100FB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D3F71A1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5F6FC2A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34A675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1E2B01E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08B5207" w14:textId="77777777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747D0B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0BD6BC4D" w14:textId="77777777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24300E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24300E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8027CB6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22772870" w14:textId="77777777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0570DC1" w14:textId="77777777"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36B78060" w14:textId="77777777" w:rsidR="00A4187F" w:rsidRPr="00057448" w:rsidRDefault="00934102" w:rsidP="00057448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r w:rsidRPr="00057448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057448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057448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42037183" w:history="1">
        <w:r w:rsidR="00A4187F" w:rsidRPr="00057448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A4187F" w:rsidRPr="00057448">
          <w:rPr>
            <w:rFonts w:ascii="Times New Roman" w:hAnsi="Times New Roman"/>
            <w:noProof/>
            <w:webHidden/>
            <w:sz w:val="28"/>
          </w:rPr>
          <w:tab/>
        </w:r>
        <w:r w:rsidRPr="0005744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A4187F" w:rsidRPr="00057448">
          <w:rPr>
            <w:rFonts w:ascii="Times New Roman" w:hAnsi="Times New Roman"/>
            <w:noProof/>
            <w:webHidden/>
            <w:sz w:val="28"/>
          </w:rPr>
          <w:instrText xml:space="preserve"> PAGEREF _Toc142037183 \h </w:instrText>
        </w:r>
        <w:r w:rsidRPr="00057448">
          <w:rPr>
            <w:rFonts w:ascii="Times New Roman" w:hAnsi="Times New Roman"/>
            <w:noProof/>
            <w:webHidden/>
            <w:sz w:val="28"/>
          </w:rPr>
        </w:r>
        <w:r w:rsidRPr="0005744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473C4A" w:rsidRPr="00057448">
          <w:rPr>
            <w:rFonts w:ascii="Times New Roman" w:hAnsi="Times New Roman"/>
            <w:noProof/>
            <w:webHidden/>
            <w:sz w:val="28"/>
          </w:rPr>
          <w:t>4</w:t>
        </w:r>
        <w:r w:rsidRPr="0005744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38C4C5DB" w14:textId="77777777" w:rsidR="00A4187F" w:rsidRPr="00057448" w:rsidRDefault="00A4187F" w:rsidP="00057448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4" w:history="1">
        <w:r w:rsidRPr="00057448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Pr="00057448">
          <w:rPr>
            <w:noProof/>
            <w:webHidden/>
            <w:sz w:val="28"/>
            <w:szCs w:val="28"/>
          </w:rPr>
          <w:tab/>
        </w:r>
        <w:r w:rsidR="00934102" w:rsidRPr="00057448">
          <w:rPr>
            <w:noProof/>
            <w:webHidden/>
            <w:sz w:val="28"/>
            <w:szCs w:val="28"/>
          </w:rPr>
          <w:fldChar w:fldCharType="begin"/>
        </w:r>
        <w:r w:rsidRPr="00057448">
          <w:rPr>
            <w:noProof/>
            <w:webHidden/>
            <w:sz w:val="28"/>
            <w:szCs w:val="28"/>
          </w:rPr>
          <w:instrText xml:space="preserve"> PAGEREF _Toc142037184 \h </w:instrText>
        </w:r>
        <w:r w:rsidR="00934102" w:rsidRPr="00057448">
          <w:rPr>
            <w:noProof/>
            <w:webHidden/>
            <w:sz w:val="28"/>
            <w:szCs w:val="28"/>
          </w:rPr>
        </w:r>
        <w:r w:rsidR="00934102" w:rsidRPr="00057448">
          <w:rPr>
            <w:noProof/>
            <w:webHidden/>
            <w:sz w:val="28"/>
            <w:szCs w:val="28"/>
          </w:rPr>
          <w:fldChar w:fldCharType="separate"/>
        </w:r>
        <w:r w:rsidR="00473C4A" w:rsidRPr="00057448">
          <w:rPr>
            <w:noProof/>
            <w:webHidden/>
            <w:sz w:val="28"/>
            <w:szCs w:val="28"/>
          </w:rPr>
          <w:t>4</w:t>
        </w:r>
        <w:r w:rsidR="00934102" w:rsidRPr="00057448">
          <w:rPr>
            <w:noProof/>
            <w:webHidden/>
            <w:sz w:val="28"/>
            <w:szCs w:val="28"/>
          </w:rPr>
          <w:fldChar w:fldCharType="end"/>
        </w:r>
      </w:hyperlink>
    </w:p>
    <w:p w14:paraId="6FE73A5F" w14:textId="77777777" w:rsidR="00A4187F" w:rsidRPr="00057448" w:rsidRDefault="00A4187F" w:rsidP="00057448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5" w:history="1">
        <w:r w:rsidRPr="00057448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</w:t>
        </w:r>
        <w:r w:rsidR="00A25F9E" w:rsidRPr="00057448">
          <w:rPr>
            <w:rStyle w:val="ae"/>
            <w:noProof/>
            <w:sz w:val="28"/>
            <w:szCs w:val="28"/>
          </w:rPr>
          <w:t>Турагентская деятельность</w:t>
        </w:r>
        <w:r w:rsidRPr="00057448">
          <w:rPr>
            <w:rStyle w:val="ae"/>
            <w:noProof/>
            <w:sz w:val="28"/>
            <w:szCs w:val="28"/>
          </w:rPr>
          <w:t>»</w:t>
        </w:r>
        <w:r w:rsidRPr="00057448">
          <w:rPr>
            <w:noProof/>
            <w:webHidden/>
            <w:sz w:val="28"/>
            <w:szCs w:val="28"/>
          </w:rPr>
          <w:tab/>
        </w:r>
        <w:r w:rsidR="00934102" w:rsidRPr="00057448">
          <w:rPr>
            <w:noProof/>
            <w:webHidden/>
            <w:sz w:val="28"/>
            <w:szCs w:val="28"/>
          </w:rPr>
          <w:fldChar w:fldCharType="begin"/>
        </w:r>
        <w:r w:rsidRPr="00057448">
          <w:rPr>
            <w:noProof/>
            <w:webHidden/>
            <w:sz w:val="28"/>
            <w:szCs w:val="28"/>
          </w:rPr>
          <w:instrText xml:space="preserve"> PAGEREF _Toc142037185 \h </w:instrText>
        </w:r>
        <w:r w:rsidR="00934102" w:rsidRPr="00057448">
          <w:rPr>
            <w:noProof/>
            <w:webHidden/>
            <w:sz w:val="28"/>
            <w:szCs w:val="28"/>
          </w:rPr>
        </w:r>
        <w:r w:rsidR="00934102" w:rsidRPr="00057448">
          <w:rPr>
            <w:noProof/>
            <w:webHidden/>
            <w:sz w:val="28"/>
            <w:szCs w:val="28"/>
          </w:rPr>
          <w:fldChar w:fldCharType="separate"/>
        </w:r>
        <w:r w:rsidR="00473C4A" w:rsidRPr="00057448">
          <w:rPr>
            <w:noProof/>
            <w:webHidden/>
            <w:sz w:val="28"/>
            <w:szCs w:val="28"/>
          </w:rPr>
          <w:t>4</w:t>
        </w:r>
        <w:r w:rsidR="00934102" w:rsidRPr="00057448">
          <w:rPr>
            <w:noProof/>
            <w:webHidden/>
            <w:sz w:val="28"/>
            <w:szCs w:val="28"/>
          </w:rPr>
          <w:fldChar w:fldCharType="end"/>
        </w:r>
      </w:hyperlink>
    </w:p>
    <w:p w14:paraId="14B74A39" w14:textId="77777777" w:rsidR="00A4187F" w:rsidRPr="00057448" w:rsidRDefault="00A4187F" w:rsidP="00057448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6" w:history="1">
        <w:r w:rsidRPr="00057448">
          <w:rPr>
            <w:rStyle w:val="ae"/>
            <w:noProof/>
            <w:sz w:val="28"/>
            <w:szCs w:val="28"/>
          </w:rPr>
          <w:t>1.3. Требования к схеме оценки</w:t>
        </w:r>
        <w:r w:rsidRPr="00057448">
          <w:rPr>
            <w:noProof/>
            <w:webHidden/>
            <w:sz w:val="28"/>
            <w:szCs w:val="28"/>
          </w:rPr>
          <w:tab/>
        </w:r>
        <w:r w:rsidR="00934102" w:rsidRPr="00057448">
          <w:rPr>
            <w:noProof/>
            <w:webHidden/>
            <w:sz w:val="28"/>
            <w:szCs w:val="28"/>
          </w:rPr>
          <w:fldChar w:fldCharType="begin"/>
        </w:r>
        <w:r w:rsidRPr="00057448">
          <w:rPr>
            <w:noProof/>
            <w:webHidden/>
            <w:sz w:val="28"/>
            <w:szCs w:val="28"/>
          </w:rPr>
          <w:instrText xml:space="preserve"> PAGEREF _Toc142037186 \h </w:instrText>
        </w:r>
        <w:r w:rsidR="00934102" w:rsidRPr="00057448">
          <w:rPr>
            <w:noProof/>
            <w:webHidden/>
            <w:sz w:val="28"/>
            <w:szCs w:val="28"/>
          </w:rPr>
        </w:r>
        <w:r w:rsidR="00934102" w:rsidRPr="00057448">
          <w:rPr>
            <w:noProof/>
            <w:webHidden/>
            <w:sz w:val="28"/>
            <w:szCs w:val="28"/>
          </w:rPr>
          <w:fldChar w:fldCharType="separate"/>
        </w:r>
        <w:r w:rsidR="00473C4A" w:rsidRPr="00057448">
          <w:rPr>
            <w:noProof/>
            <w:webHidden/>
            <w:sz w:val="28"/>
            <w:szCs w:val="28"/>
          </w:rPr>
          <w:t>6</w:t>
        </w:r>
        <w:r w:rsidR="00934102" w:rsidRPr="00057448">
          <w:rPr>
            <w:noProof/>
            <w:webHidden/>
            <w:sz w:val="28"/>
            <w:szCs w:val="28"/>
          </w:rPr>
          <w:fldChar w:fldCharType="end"/>
        </w:r>
      </w:hyperlink>
    </w:p>
    <w:p w14:paraId="56A71BFC" w14:textId="77777777" w:rsidR="00A4187F" w:rsidRPr="00057448" w:rsidRDefault="00A4187F" w:rsidP="00057448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7" w:history="1">
        <w:r w:rsidRPr="00057448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Pr="00057448">
          <w:rPr>
            <w:noProof/>
            <w:webHidden/>
            <w:sz w:val="28"/>
            <w:szCs w:val="28"/>
          </w:rPr>
          <w:tab/>
        </w:r>
        <w:r w:rsidR="00934102" w:rsidRPr="00057448">
          <w:rPr>
            <w:noProof/>
            <w:webHidden/>
            <w:sz w:val="28"/>
            <w:szCs w:val="28"/>
          </w:rPr>
          <w:fldChar w:fldCharType="begin"/>
        </w:r>
        <w:r w:rsidRPr="00057448">
          <w:rPr>
            <w:noProof/>
            <w:webHidden/>
            <w:sz w:val="28"/>
            <w:szCs w:val="28"/>
          </w:rPr>
          <w:instrText xml:space="preserve"> PAGEREF _Toc142037187 \h </w:instrText>
        </w:r>
        <w:r w:rsidR="00934102" w:rsidRPr="00057448">
          <w:rPr>
            <w:noProof/>
            <w:webHidden/>
            <w:sz w:val="28"/>
            <w:szCs w:val="28"/>
          </w:rPr>
        </w:r>
        <w:r w:rsidR="00934102" w:rsidRPr="00057448">
          <w:rPr>
            <w:noProof/>
            <w:webHidden/>
            <w:sz w:val="28"/>
            <w:szCs w:val="28"/>
          </w:rPr>
          <w:fldChar w:fldCharType="separate"/>
        </w:r>
        <w:r w:rsidR="00473C4A" w:rsidRPr="00057448">
          <w:rPr>
            <w:noProof/>
            <w:webHidden/>
            <w:sz w:val="28"/>
            <w:szCs w:val="28"/>
          </w:rPr>
          <w:t>6</w:t>
        </w:r>
        <w:r w:rsidR="00934102" w:rsidRPr="00057448">
          <w:rPr>
            <w:noProof/>
            <w:webHidden/>
            <w:sz w:val="28"/>
            <w:szCs w:val="28"/>
          </w:rPr>
          <w:fldChar w:fldCharType="end"/>
        </w:r>
      </w:hyperlink>
    </w:p>
    <w:p w14:paraId="63E983FD" w14:textId="77777777" w:rsidR="00A4187F" w:rsidRPr="00057448" w:rsidRDefault="00A4187F" w:rsidP="00057448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8" w:history="1">
        <w:r w:rsidRPr="00057448">
          <w:rPr>
            <w:rStyle w:val="ae"/>
            <w:noProof/>
            <w:sz w:val="28"/>
            <w:szCs w:val="28"/>
          </w:rPr>
          <w:t xml:space="preserve">1.5. </w:t>
        </w:r>
        <w:r w:rsidR="00747D0B" w:rsidRPr="00057448">
          <w:rPr>
            <w:rStyle w:val="ae"/>
            <w:noProof/>
            <w:sz w:val="28"/>
            <w:szCs w:val="28"/>
          </w:rPr>
          <w:t>Содержание к</w:t>
        </w:r>
        <w:r w:rsidRPr="00057448">
          <w:rPr>
            <w:rStyle w:val="ae"/>
            <w:noProof/>
            <w:sz w:val="28"/>
            <w:szCs w:val="28"/>
          </w:rPr>
          <w:t>онкурсно</w:t>
        </w:r>
        <w:r w:rsidR="00747D0B" w:rsidRPr="00057448">
          <w:rPr>
            <w:rStyle w:val="ae"/>
            <w:noProof/>
            <w:sz w:val="28"/>
            <w:szCs w:val="28"/>
          </w:rPr>
          <w:t>го</w:t>
        </w:r>
        <w:r w:rsidRPr="00057448">
          <w:rPr>
            <w:rStyle w:val="ae"/>
            <w:noProof/>
            <w:sz w:val="28"/>
            <w:szCs w:val="28"/>
          </w:rPr>
          <w:t xml:space="preserve"> задани</w:t>
        </w:r>
        <w:r w:rsidR="00747D0B" w:rsidRPr="00057448">
          <w:rPr>
            <w:rStyle w:val="ae"/>
            <w:noProof/>
            <w:sz w:val="28"/>
            <w:szCs w:val="28"/>
          </w:rPr>
          <w:t>я</w:t>
        </w:r>
        <w:r w:rsidRPr="00057448">
          <w:rPr>
            <w:noProof/>
            <w:webHidden/>
            <w:sz w:val="28"/>
            <w:szCs w:val="28"/>
          </w:rPr>
          <w:tab/>
        </w:r>
        <w:r w:rsidR="00934102" w:rsidRPr="00057448">
          <w:rPr>
            <w:noProof/>
            <w:webHidden/>
            <w:sz w:val="28"/>
            <w:szCs w:val="28"/>
          </w:rPr>
          <w:fldChar w:fldCharType="begin"/>
        </w:r>
        <w:r w:rsidRPr="00057448">
          <w:rPr>
            <w:noProof/>
            <w:webHidden/>
            <w:sz w:val="28"/>
            <w:szCs w:val="28"/>
          </w:rPr>
          <w:instrText xml:space="preserve"> PAGEREF _Toc142037188 \h </w:instrText>
        </w:r>
        <w:r w:rsidR="00934102" w:rsidRPr="00057448">
          <w:rPr>
            <w:noProof/>
            <w:webHidden/>
            <w:sz w:val="28"/>
            <w:szCs w:val="28"/>
          </w:rPr>
        </w:r>
        <w:r w:rsidR="00934102" w:rsidRPr="00057448">
          <w:rPr>
            <w:noProof/>
            <w:webHidden/>
            <w:sz w:val="28"/>
            <w:szCs w:val="28"/>
          </w:rPr>
          <w:fldChar w:fldCharType="separate"/>
        </w:r>
        <w:r w:rsidR="00473C4A" w:rsidRPr="00057448">
          <w:rPr>
            <w:noProof/>
            <w:webHidden/>
            <w:sz w:val="28"/>
            <w:szCs w:val="28"/>
          </w:rPr>
          <w:t>7</w:t>
        </w:r>
        <w:r w:rsidR="00934102" w:rsidRPr="00057448">
          <w:rPr>
            <w:noProof/>
            <w:webHidden/>
            <w:sz w:val="28"/>
            <w:szCs w:val="28"/>
          </w:rPr>
          <w:fldChar w:fldCharType="end"/>
        </w:r>
      </w:hyperlink>
    </w:p>
    <w:p w14:paraId="10795AE7" w14:textId="77777777" w:rsidR="00A4187F" w:rsidRPr="00057448" w:rsidRDefault="00A4187F" w:rsidP="00057448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9" w:history="1">
        <w:r w:rsidRPr="00057448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Pr="00057448">
          <w:rPr>
            <w:noProof/>
            <w:webHidden/>
            <w:sz w:val="28"/>
            <w:szCs w:val="28"/>
          </w:rPr>
          <w:tab/>
        </w:r>
        <w:r w:rsidR="00934102" w:rsidRPr="00057448">
          <w:rPr>
            <w:noProof/>
            <w:webHidden/>
            <w:sz w:val="28"/>
            <w:szCs w:val="28"/>
          </w:rPr>
          <w:fldChar w:fldCharType="begin"/>
        </w:r>
        <w:r w:rsidRPr="00057448">
          <w:rPr>
            <w:noProof/>
            <w:webHidden/>
            <w:sz w:val="28"/>
            <w:szCs w:val="28"/>
          </w:rPr>
          <w:instrText xml:space="preserve"> PAGEREF _Toc142037189 \h </w:instrText>
        </w:r>
        <w:r w:rsidR="00934102" w:rsidRPr="00057448">
          <w:rPr>
            <w:noProof/>
            <w:webHidden/>
            <w:sz w:val="28"/>
            <w:szCs w:val="28"/>
          </w:rPr>
        </w:r>
        <w:r w:rsidR="00934102" w:rsidRPr="00057448">
          <w:rPr>
            <w:noProof/>
            <w:webHidden/>
            <w:sz w:val="28"/>
            <w:szCs w:val="28"/>
          </w:rPr>
          <w:fldChar w:fldCharType="separate"/>
        </w:r>
        <w:r w:rsidR="00473C4A" w:rsidRPr="00057448">
          <w:rPr>
            <w:noProof/>
            <w:webHidden/>
            <w:sz w:val="28"/>
            <w:szCs w:val="28"/>
          </w:rPr>
          <w:t>7</w:t>
        </w:r>
        <w:r w:rsidR="00934102" w:rsidRPr="00057448">
          <w:rPr>
            <w:noProof/>
            <w:webHidden/>
            <w:sz w:val="28"/>
            <w:szCs w:val="28"/>
          </w:rPr>
          <w:fldChar w:fldCharType="end"/>
        </w:r>
      </w:hyperlink>
    </w:p>
    <w:p w14:paraId="1AA1092A" w14:textId="77777777" w:rsidR="00A4187F" w:rsidRPr="00057448" w:rsidRDefault="00A4187F" w:rsidP="00057448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0" w:history="1">
        <w:r w:rsidRPr="00057448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Pr="00057448">
          <w:rPr>
            <w:noProof/>
            <w:webHidden/>
            <w:sz w:val="28"/>
            <w:szCs w:val="28"/>
          </w:rPr>
          <w:tab/>
        </w:r>
        <w:r w:rsidR="00934102" w:rsidRPr="00057448">
          <w:rPr>
            <w:noProof/>
            <w:webHidden/>
            <w:sz w:val="28"/>
            <w:szCs w:val="28"/>
          </w:rPr>
          <w:fldChar w:fldCharType="begin"/>
        </w:r>
        <w:r w:rsidRPr="00057448">
          <w:rPr>
            <w:noProof/>
            <w:webHidden/>
            <w:sz w:val="28"/>
            <w:szCs w:val="28"/>
          </w:rPr>
          <w:instrText xml:space="preserve"> PAGEREF _Toc142037190 \h </w:instrText>
        </w:r>
        <w:r w:rsidR="00934102" w:rsidRPr="00057448">
          <w:rPr>
            <w:noProof/>
            <w:webHidden/>
            <w:sz w:val="28"/>
            <w:szCs w:val="28"/>
          </w:rPr>
        </w:r>
        <w:r w:rsidR="00934102" w:rsidRPr="00057448">
          <w:rPr>
            <w:noProof/>
            <w:webHidden/>
            <w:sz w:val="28"/>
            <w:szCs w:val="28"/>
          </w:rPr>
          <w:fldChar w:fldCharType="separate"/>
        </w:r>
        <w:r w:rsidR="00473C4A" w:rsidRPr="00057448">
          <w:rPr>
            <w:noProof/>
            <w:webHidden/>
            <w:sz w:val="28"/>
            <w:szCs w:val="28"/>
          </w:rPr>
          <w:t>8</w:t>
        </w:r>
        <w:r w:rsidR="00934102" w:rsidRPr="00057448">
          <w:rPr>
            <w:noProof/>
            <w:webHidden/>
            <w:sz w:val="28"/>
            <w:szCs w:val="28"/>
          </w:rPr>
          <w:fldChar w:fldCharType="end"/>
        </w:r>
      </w:hyperlink>
    </w:p>
    <w:p w14:paraId="2EE96168" w14:textId="77777777" w:rsidR="00A4187F" w:rsidRPr="00057448" w:rsidRDefault="00A4187F" w:rsidP="00057448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1" w:history="1">
        <w:r w:rsidRPr="00057448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Pr="00057448">
          <w:rPr>
            <w:rFonts w:ascii="Times New Roman" w:hAnsi="Times New Roman"/>
            <w:noProof/>
            <w:webHidden/>
            <w:sz w:val="28"/>
          </w:rPr>
          <w:tab/>
        </w:r>
        <w:r w:rsidR="00934102" w:rsidRPr="0005744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057448">
          <w:rPr>
            <w:rFonts w:ascii="Times New Roman" w:hAnsi="Times New Roman"/>
            <w:noProof/>
            <w:webHidden/>
            <w:sz w:val="28"/>
          </w:rPr>
          <w:instrText xml:space="preserve"> PAGEREF _Toc142037191 \h </w:instrText>
        </w:r>
        <w:r w:rsidR="00934102" w:rsidRPr="00057448">
          <w:rPr>
            <w:rFonts w:ascii="Times New Roman" w:hAnsi="Times New Roman"/>
            <w:noProof/>
            <w:webHidden/>
            <w:sz w:val="28"/>
          </w:rPr>
        </w:r>
        <w:r w:rsidR="00934102" w:rsidRPr="0005744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473C4A" w:rsidRPr="00057448">
          <w:rPr>
            <w:rFonts w:ascii="Times New Roman" w:hAnsi="Times New Roman"/>
            <w:noProof/>
            <w:webHidden/>
            <w:sz w:val="28"/>
          </w:rPr>
          <w:t>9</w:t>
        </w:r>
        <w:r w:rsidR="00934102" w:rsidRPr="0005744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4A4AA1C1" w14:textId="77777777" w:rsidR="00A4187F" w:rsidRPr="00057448" w:rsidRDefault="00A4187F" w:rsidP="00057448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2" w:history="1">
        <w:r w:rsidRPr="00057448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Pr="00057448">
          <w:rPr>
            <w:noProof/>
            <w:webHidden/>
            <w:sz w:val="28"/>
            <w:szCs w:val="28"/>
          </w:rPr>
          <w:tab/>
        </w:r>
        <w:r w:rsidR="00934102" w:rsidRPr="00057448">
          <w:rPr>
            <w:noProof/>
            <w:webHidden/>
            <w:sz w:val="28"/>
            <w:szCs w:val="28"/>
          </w:rPr>
          <w:fldChar w:fldCharType="begin"/>
        </w:r>
        <w:r w:rsidRPr="00057448">
          <w:rPr>
            <w:noProof/>
            <w:webHidden/>
            <w:sz w:val="28"/>
            <w:szCs w:val="28"/>
          </w:rPr>
          <w:instrText xml:space="preserve"> PAGEREF _Toc142037192 \h </w:instrText>
        </w:r>
        <w:r w:rsidR="00934102" w:rsidRPr="00057448">
          <w:rPr>
            <w:noProof/>
            <w:webHidden/>
            <w:sz w:val="28"/>
            <w:szCs w:val="28"/>
          </w:rPr>
        </w:r>
        <w:r w:rsidR="00934102" w:rsidRPr="00057448">
          <w:rPr>
            <w:noProof/>
            <w:webHidden/>
            <w:sz w:val="28"/>
            <w:szCs w:val="28"/>
          </w:rPr>
          <w:fldChar w:fldCharType="separate"/>
        </w:r>
        <w:r w:rsidR="00473C4A" w:rsidRPr="00057448">
          <w:rPr>
            <w:noProof/>
            <w:webHidden/>
            <w:sz w:val="28"/>
            <w:szCs w:val="28"/>
          </w:rPr>
          <w:t>9</w:t>
        </w:r>
        <w:r w:rsidR="00934102" w:rsidRPr="00057448">
          <w:rPr>
            <w:noProof/>
            <w:webHidden/>
            <w:sz w:val="28"/>
            <w:szCs w:val="28"/>
          </w:rPr>
          <w:fldChar w:fldCharType="end"/>
        </w:r>
      </w:hyperlink>
    </w:p>
    <w:p w14:paraId="2C2C5430" w14:textId="77777777" w:rsidR="00A4187F" w:rsidRPr="00057448" w:rsidRDefault="00A4187F" w:rsidP="00057448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3" w:history="1">
        <w:r w:rsidRPr="00057448">
          <w:rPr>
            <w:rStyle w:val="ae"/>
            <w:noProof/>
            <w:sz w:val="28"/>
            <w:szCs w:val="28"/>
          </w:rPr>
          <w:t>2.2.Материалы, оборудование и инструменты, запрещенные на площадке</w:t>
        </w:r>
        <w:r w:rsidRPr="00057448">
          <w:rPr>
            <w:noProof/>
            <w:webHidden/>
            <w:sz w:val="28"/>
            <w:szCs w:val="28"/>
          </w:rPr>
          <w:tab/>
        </w:r>
        <w:r w:rsidR="00934102" w:rsidRPr="00057448">
          <w:rPr>
            <w:noProof/>
            <w:webHidden/>
            <w:sz w:val="28"/>
            <w:szCs w:val="28"/>
          </w:rPr>
          <w:fldChar w:fldCharType="begin"/>
        </w:r>
        <w:r w:rsidRPr="00057448">
          <w:rPr>
            <w:noProof/>
            <w:webHidden/>
            <w:sz w:val="28"/>
            <w:szCs w:val="28"/>
          </w:rPr>
          <w:instrText xml:space="preserve"> PAGEREF _Toc142037193 \h </w:instrText>
        </w:r>
        <w:r w:rsidR="00934102" w:rsidRPr="00057448">
          <w:rPr>
            <w:noProof/>
            <w:webHidden/>
            <w:sz w:val="28"/>
            <w:szCs w:val="28"/>
          </w:rPr>
        </w:r>
        <w:r w:rsidR="00934102" w:rsidRPr="00057448">
          <w:rPr>
            <w:noProof/>
            <w:webHidden/>
            <w:sz w:val="28"/>
            <w:szCs w:val="28"/>
          </w:rPr>
          <w:fldChar w:fldCharType="separate"/>
        </w:r>
        <w:r w:rsidR="00473C4A" w:rsidRPr="00057448">
          <w:rPr>
            <w:noProof/>
            <w:webHidden/>
            <w:sz w:val="28"/>
            <w:szCs w:val="28"/>
          </w:rPr>
          <w:t>9</w:t>
        </w:r>
        <w:r w:rsidR="00934102" w:rsidRPr="00057448">
          <w:rPr>
            <w:noProof/>
            <w:webHidden/>
            <w:sz w:val="28"/>
            <w:szCs w:val="28"/>
          </w:rPr>
          <w:fldChar w:fldCharType="end"/>
        </w:r>
      </w:hyperlink>
    </w:p>
    <w:p w14:paraId="3BA67E91" w14:textId="77777777" w:rsidR="00A4187F" w:rsidRPr="00057448" w:rsidRDefault="00A4187F" w:rsidP="00057448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4" w:history="1">
        <w:r w:rsidRPr="00057448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Pr="00057448">
          <w:rPr>
            <w:rFonts w:ascii="Times New Roman" w:hAnsi="Times New Roman"/>
            <w:noProof/>
            <w:webHidden/>
            <w:sz w:val="28"/>
          </w:rPr>
          <w:tab/>
        </w:r>
        <w:r w:rsidR="00934102" w:rsidRPr="00057448">
          <w:rPr>
            <w:rFonts w:ascii="Times New Roman" w:hAnsi="Times New Roman"/>
            <w:noProof/>
            <w:webHidden/>
            <w:sz w:val="28"/>
          </w:rPr>
          <w:fldChar w:fldCharType="begin"/>
        </w:r>
        <w:r w:rsidRPr="00057448">
          <w:rPr>
            <w:rFonts w:ascii="Times New Roman" w:hAnsi="Times New Roman"/>
            <w:noProof/>
            <w:webHidden/>
            <w:sz w:val="28"/>
          </w:rPr>
          <w:instrText xml:space="preserve"> PAGEREF _Toc142037194 \h </w:instrText>
        </w:r>
        <w:r w:rsidR="00934102" w:rsidRPr="00057448">
          <w:rPr>
            <w:rFonts w:ascii="Times New Roman" w:hAnsi="Times New Roman"/>
            <w:noProof/>
            <w:webHidden/>
            <w:sz w:val="28"/>
          </w:rPr>
        </w:r>
        <w:r w:rsidR="00934102" w:rsidRPr="00057448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473C4A" w:rsidRPr="00057448">
          <w:rPr>
            <w:rFonts w:ascii="Times New Roman" w:hAnsi="Times New Roman"/>
            <w:noProof/>
            <w:webHidden/>
            <w:sz w:val="28"/>
          </w:rPr>
          <w:t>9</w:t>
        </w:r>
        <w:r w:rsidR="00934102" w:rsidRPr="00057448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7D52654D" w14:textId="77777777" w:rsidR="00AA2B8A" w:rsidRPr="00A204BB" w:rsidRDefault="00934102" w:rsidP="0005744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057448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5D05390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C68A2E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53EFD1E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C814962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6E8F425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1EAE41D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B3E20F9" w14:textId="77777777" w:rsidR="00AA2B8A" w:rsidRDefault="00AA2B8A" w:rsidP="00D83E4E">
      <w:pPr>
        <w:pStyle w:val="-2"/>
        <w:rPr>
          <w:lang w:eastAsia="ru-RU"/>
        </w:rPr>
      </w:pPr>
    </w:p>
    <w:p w14:paraId="5983D4A3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81456F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7519375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71CFE53" w14:textId="77777777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0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747D0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0"/>
    </w:p>
    <w:p w14:paraId="4E5580E5" w14:textId="77777777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1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747D0B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1"/>
    </w:p>
    <w:p w14:paraId="413E9F01" w14:textId="77777777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</w:t>
      </w:r>
      <w:r w:rsidR="00000306">
        <w:rPr>
          <w:rFonts w:ascii="Times New Roman" w:hAnsi="Times New Roman" w:cs="Times New Roman"/>
          <w:sz w:val="28"/>
          <w:szCs w:val="28"/>
        </w:rPr>
        <w:t xml:space="preserve"> (ТК)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25F9E">
        <w:rPr>
          <w:rFonts w:ascii="Times New Roman" w:hAnsi="Times New Roman" w:cs="Times New Roman"/>
          <w:sz w:val="28"/>
          <w:szCs w:val="28"/>
        </w:rPr>
        <w:t>Турагентская деятельность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2" w:name="_Hlk123050441"/>
      <w:r w:rsidR="00747D0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2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14:paraId="1A66C860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14:paraId="7421CAA3" w14:textId="77777777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747D0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F67BF28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747D0B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5A1D49C1" w14:textId="77777777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30A3645B" w14:textId="77777777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3" w:name="_Toc78885652"/>
      <w:bookmarkStart w:id="4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3"/>
      <w:r w:rsidRPr="00D83E4E">
        <w:rPr>
          <w:rFonts w:ascii="Times New Roman" w:hAnsi="Times New Roman"/>
          <w:sz w:val="24"/>
        </w:rPr>
        <w:t>2. ПЕРЕЧЕНЬ ПРОФЕССИОНАЛЬНЫХЗАДАЧ СПЕЦИАЛИСТА ПО КОМПЕТЕНЦИИ «</w:t>
      </w:r>
      <w:r w:rsidR="00A25F9E">
        <w:rPr>
          <w:rFonts w:ascii="Times New Roman" w:hAnsi="Times New Roman"/>
          <w:sz w:val="24"/>
        </w:rPr>
        <w:t>ТУРАГЕНТСКАЯ ДЕЯТЕЛЬНОСТЬ</w:t>
      </w:r>
      <w:r w:rsidRPr="00D83E4E">
        <w:rPr>
          <w:rFonts w:ascii="Times New Roman" w:hAnsi="Times New Roman"/>
          <w:sz w:val="24"/>
        </w:rPr>
        <w:t>»</w:t>
      </w:r>
      <w:bookmarkEnd w:id="4"/>
    </w:p>
    <w:p w14:paraId="074DB87A" w14:textId="77777777" w:rsidR="003242E1" w:rsidRDefault="003242E1" w:rsidP="002376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Перечень 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>видов профессиональной деятельности,</w:t>
      </w:r>
      <w:r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умений и 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знаний</w:t>
      </w:r>
      <w:r w:rsidR="009E5BD9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и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 xml:space="preserve"> профессиональных трудовых функций специалиста</w:t>
      </w:r>
      <w:r w:rsidR="00270E01">
        <w:rPr>
          <w:rFonts w:ascii="Times New Roman" w:hAnsi="Times New Roman" w:cs="Times New Roman"/>
          <w:i/>
          <w:iCs/>
          <w:sz w:val="20"/>
          <w:szCs w:val="20"/>
        </w:rPr>
        <w:t xml:space="preserve"> (из ФГОС/ПС)</w:t>
      </w:r>
      <w:r w:rsidR="00270E01" w:rsidRPr="00270E01">
        <w:rPr>
          <w:rFonts w:ascii="Times New Roman" w:hAnsi="Times New Roman" w:cs="Times New Roman"/>
          <w:i/>
          <w:iCs/>
          <w:sz w:val="20"/>
          <w:szCs w:val="20"/>
        </w:rPr>
        <w:t>и базируется на требованиях современного рынка труда к данному специалисту</w:t>
      </w:r>
    </w:p>
    <w:p w14:paraId="4BAAC363" w14:textId="77777777"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14:paraId="7116871A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0849DDFF" w14:textId="77777777" w:rsid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4D62255" w14:textId="77777777" w:rsidR="00000306" w:rsidRDefault="0000030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0"/>
        <w:gridCol w:w="7789"/>
        <w:gridCol w:w="1280"/>
      </w:tblGrid>
      <w:tr w:rsidR="00057448" w:rsidRPr="00057448" w14:paraId="2F2B2197" w14:textId="77777777" w:rsidTr="00057448">
        <w:tc>
          <w:tcPr>
            <w:tcW w:w="330" w:type="pct"/>
            <w:shd w:val="clear" w:color="auto" w:fill="92D050"/>
          </w:tcPr>
          <w:p w14:paraId="75EFCE2C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84" w:type="pct"/>
            <w:shd w:val="clear" w:color="auto" w:fill="92D050"/>
            <w:vAlign w:val="center"/>
          </w:tcPr>
          <w:p w14:paraId="0BC57023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05744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486" w:type="pct"/>
            <w:shd w:val="clear" w:color="auto" w:fill="92D050"/>
            <w:vAlign w:val="center"/>
          </w:tcPr>
          <w:p w14:paraId="306BB5D3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057448" w:rsidRPr="00057448" w14:paraId="031391DC" w14:textId="77777777" w:rsidTr="00057448"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24B471B4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84" w:type="pct"/>
            <w:vAlign w:val="center"/>
          </w:tcPr>
          <w:p w14:paraId="397AC3AF" w14:textId="77777777" w:rsidR="00000306" w:rsidRPr="00057448" w:rsidRDefault="00000306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Психология общения, продажи и коммуникация</w:t>
            </w:r>
          </w:p>
        </w:tc>
        <w:tc>
          <w:tcPr>
            <w:tcW w:w="486" w:type="pct"/>
            <w:vAlign w:val="center"/>
          </w:tcPr>
          <w:p w14:paraId="35B1DA61" w14:textId="77777777" w:rsidR="00000306" w:rsidRPr="00057448" w:rsidRDefault="00CD763F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21,4</w:t>
            </w:r>
          </w:p>
        </w:tc>
      </w:tr>
      <w:tr w:rsidR="00057448" w:rsidRPr="00057448" w14:paraId="17F23DFE" w14:textId="77777777" w:rsidTr="00057448">
        <w:tc>
          <w:tcPr>
            <w:tcW w:w="330" w:type="pct"/>
            <w:vMerge/>
            <w:shd w:val="clear" w:color="auto" w:fill="BFBFBF" w:themeFill="background1" w:themeFillShade="BF"/>
          </w:tcPr>
          <w:p w14:paraId="20CF5780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4" w:type="pct"/>
            <w:vAlign w:val="center"/>
          </w:tcPr>
          <w:p w14:paraId="4D5C9448" w14:textId="77777777" w:rsidR="00000306" w:rsidRPr="00057448" w:rsidRDefault="00000306" w:rsidP="00057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sz w:val="24"/>
                <w:szCs w:val="24"/>
              </w:rPr>
              <w:t>-Специалист должен знать и понимать:</w:t>
            </w:r>
          </w:p>
          <w:p w14:paraId="73B16346" w14:textId="77777777" w:rsidR="00000306" w:rsidRPr="00057448" w:rsidRDefault="00000306" w:rsidP="00057448">
            <w:pPr>
              <w:pStyle w:val="aff1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Основы туризма, организация индустрии туризма и гостеприимства, технологии туроператорской и турагентской деятельности; </w:t>
            </w:r>
          </w:p>
          <w:p w14:paraId="773A5B74" w14:textId="77777777" w:rsidR="00000306" w:rsidRPr="00057448" w:rsidRDefault="00000306" w:rsidP="00057448">
            <w:pPr>
              <w:pStyle w:val="aff1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Особенности проведения маркетинговых исследований рынка туристских услуг, выбора методов продвижения и каналов сбыта туристского продукта; </w:t>
            </w:r>
          </w:p>
          <w:p w14:paraId="14D3680E" w14:textId="77777777" w:rsidR="00000306" w:rsidRPr="00057448" w:rsidRDefault="00000306" w:rsidP="00057448">
            <w:pPr>
              <w:pStyle w:val="aff1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lastRenderedPageBreak/>
              <w:t>Основы профессиональной этики и этикета, психологии делового и межличностного общения, управления конфликтами;</w:t>
            </w:r>
          </w:p>
          <w:p w14:paraId="0D4B9EC1" w14:textId="77777777" w:rsidR="00000306" w:rsidRPr="00057448" w:rsidRDefault="00000306" w:rsidP="00057448">
            <w:pPr>
              <w:pStyle w:val="aff1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Стратегии, принципы и методы выявления и разрешения конфликтов;</w:t>
            </w:r>
          </w:p>
          <w:p w14:paraId="29161866" w14:textId="77777777" w:rsidR="00000306" w:rsidRPr="00057448" w:rsidRDefault="00000306" w:rsidP="00057448">
            <w:pPr>
              <w:pStyle w:val="aff1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Иностранные языки в объеме, необходимом для ведения деятельности по предоставлению турагентских услуг.</w:t>
            </w:r>
          </w:p>
        </w:tc>
        <w:tc>
          <w:tcPr>
            <w:tcW w:w="486" w:type="pct"/>
            <w:vAlign w:val="center"/>
          </w:tcPr>
          <w:p w14:paraId="4FB2C311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448" w:rsidRPr="00057448" w14:paraId="6D2F5012" w14:textId="77777777" w:rsidTr="00057448">
        <w:tc>
          <w:tcPr>
            <w:tcW w:w="330" w:type="pct"/>
            <w:vMerge/>
            <w:shd w:val="clear" w:color="auto" w:fill="BFBFBF" w:themeFill="background1" w:themeFillShade="BF"/>
          </w:tcPr>
          <w:p w14:paraId="4340F272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4" w:type="pct"/>
            <w:vAlign w:val="center"/>
          </w:tcPr>
          <w:p w14:paraId="2DA1C998" w14:textId="77777777" w:rsidR="00000306" w:rsidRPr="00057448" w:rsidRDefault="00000306" w:rsidP="000574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sz w:val="24"/>
                <w:szCs w:val="24"/>
              </w:rPr>
              <w:t>-Специалист должен уметь:</w:t>
            </w:r>
          </w:p>
          <w:p w14:paraId="32BF9F51" w14:textId="77777777" w:rsidR="00000306" w:rsidRPr="00057448" w:rsidRDefault="00000306" w:rsidP="00057448">
            <w:pPr>
              <w:pStyle w:val="aff1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Доводить до туристов необходимую и достоверную информацию, достаточную для совершения путешествия; </w:t>
            </w:r>
          </w:p>
          <w:p w14:paraId="7C4FAAC2" w14:textId="77777777" w:rsidR="00000306" w:rsidRPr="00057448" w:rsidRDefault="00000306" w:rsidP="00057448">
            <w:pPr>
              <w:pStyle w:val="aff1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Применять эффективные методы общения и правила деловой этики;</w:t>
            </w:r>
          </w:p>
          <w:p w14:paraId="1756C77F" w14:textId="77777777" w:rsidR="00000306" w:rsidRPr="00057448" w:rsidRDefault="00000306" w:rsidP="00057448">
            <w:pPr>
              <w:pStyle w:val="aff1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Выявлять, анализировать и разрешать возникающие проблемы и конфликтные ситуации;</w:t>
            </w:r>
          </w:p>
          <w:p w14:paraId="772FFFB7" w14:textId="77777777" w:rsidR="00000306" w:rsidRPr="00057448" w:rsidRDefault="00000306" w:rsidP="00057448">
            <w:pPr>
              <w:pStyle w:val="aff1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технологии, технические и программные средства;</w:t>
            </w:r>
          </w:p>
          <w:p w14:paraId="0772129C" w14:textId="77777777" w:rsidR="00000306" w:rsidRPr="00057448" w:rsidRDefault="00000306" w:rsidP="00057448">
            <w:pPr>
              <w:pStyle w:val="aff1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Выявлять наиболее эффективные методы продвижения и каналы сбыта туристского продукта; </w:t>
            </w:r>
          </w:p>
          <w:p w14:paraId="3E40995A" w14:textId="77777777" w:rsidR="00000306" w:rsidRPr="00057448" w:rsidRDefault="00000306" w:rsidP="00057448">
            <w:pPr>
              <w:pStyle w:val="aff1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Налаживать взаимодействие между туристскими организациями и исполнителями услуг, принимающими и страховыми организациями, визовыми и консульскими учреждениями, туристскими информационными центрами; </w:t>
            </w:r>
          </w:p>
          <w:p w14:paraId="4F47F1C1" w14:textId="77777777" w:rsidR="00000306" w:rsidRPr="00057448" w:rsidRDefault="00000306" w:rsidP="00057448">
            <w:pPr>
              <w:pStyle w:val="aff1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Выстраивать эффективную систему коммуникаций с туристами, исполнителями услуг, принимающими и страховыми организациями, визовыми и консульскими учреждениями, туристскими информационными центрами; </w:t>
            </w:r>
          </w:p>
          <w:p w14:paraId="16124DB6" w14:textId="77777777" w:rsidR="00000306" w:rsidRPr="00057448" w:rsidRDefault="00000306" w:rsidP="00057448">
            <w:pPr>
              <w:pStyle w:val="aff1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Определять общие и особые потребности туристской группы и индивидуальных туристов; </w:t>
            </w:r>
          </w:p>
          <w:p w14:paraId="573BF55D" w14:textId="77777777" w:rsidR="00000306" w:rsidRPr="00057448" w:rsidRDefault="00000306" w:rsidP="00057448">
            <w:pPr>
              <w:pStyle w:val="aff1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Организовывать работу с особыми группами и категориями клиентов;</w:t>
            </w:r>
          </w:p>
          <w:p w14:paraId="3240DE1B" w14:textId="77777777" w:rsidR="00000306" w:rsidRPr="00057448" w:rsidRDefault="00000306" w:rsidP="00057448">
            <w:pPr>
              <w:pStyle w:val="aff1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Использовать приемы эффективного общения и соблюдать культуру межличностных отношений с туристами.</w:t>
            </w:r>
          </w:p>
        </w:tc>
        <w:tc>
          <w:tcPr>
            <w:tcW w:w="486" w:type="pct"/>
            <w:vAlign w:val="center"/>
          </w:tcPr>
          <w:p w14:paraId="7D958C2B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448" w:rsidRPr="00057448" w14:paraId="708EB41F" w14:textId="77777777" w:rsidTr="00057448">
        <w:trPr>
          <w:trHeight w:val="255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4B1FA585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84" w:type="pct"/>
            <w:vAlign w:val="center"/>
          </w:tcPr>
          <w:p w14:paraId="181DB736" w14:textId="77777777" w:rsidR="00000306" w:rsidRPr="00057448" w:rsidRDefault="00000306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Консультация заказчика</w:t>
            </w:r>
          </w:p>
        </w:tc>
        <w:tc>
          <w:tcPr>
            <w:tcW w:w="486" w:type="pct"/>
            <w:vAlign w:val="center"/>
          </w:tcPr>
          <w:p w14:paraId="470A4891" w14:textId="77777777" w:rsidR="00000306" w:rsidRPr="00057448" w:rsidRDefault="00CD763F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28,8</w:t>
            </w:r>
          </w:p>
        </w:tc>
      </w:tr>
      <w:tr w:rsidR="00057448" w:rsidRPr="00057448" w14:paraId="498003FE" w14:textId="77777777" w:rsidTr="00057448">
        <w:trPr>
          <w:trHeight w:val="25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2DA0F41C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4" w:type="pct"/>
            <w:vAlign w:val="center"/>
          </w:tcPr>
          <w:p w14:paraId="12C1B0EA" w14:textId="77777777" w:rsidR="00000306" w:rsidRPr="00057448" w:rsidRDefault="00000306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BACB336" w14:textId="77777777" w:rsidR="00000306" w:rsidRPr="00057448" w:rsidRDefault="00000306" w:rsidP="00057448">
            <w:pPr>
              <w:pStyle w:val="aff1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Законы и иные нормативно-правовые акты в сфере туризма, рекламы, защиты прав потребителей, законодательство о туристских формальностях, гражданское законодательство, отраслевые правила и стандарты (ГОСТ); </w:t>
            </w:r>
          </w:p>
          <w:p w14:paraId="1B63ECEB" w14:textId="77777777" w:rsidR="00000306" w:rsidRPr="00057448" w:rsidRDefault="00000306" w:rsidP="00057448">
            <w:pPr>
              <w:pStyle w:val="aff1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Приоритетные направления и принципы устойчивого развития туризма в Российской Федерации; </w:t>
            </w:r>
          </w:p>
          <w:p w14:paraId="6384C617" w14:textId="77777777" w:rsidR="00000306" w:rsidRPr="00057448" w:rsidRDefault="00000306" w:rsidP="00057448">
            <w:pPr>
              <w:pStyle w:val="aff1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Туристский потенциал, географические, историко-культурные и социально-экономические особенности туристских дестинаций; </w:t>
            </w:r>
          </w:p>
          <w:p w14:paraId="77B04E92" w14:textId="77777777" w:rsidR="00000306" w:rsidRPr="00057448" w:rsidRDefault="00000306" w:rsidP="00057448">
            <w:pPr>
              <w:pStyle w:val="aff1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Основы туризма, организация индустрии туризма и гостеприимства, технологии туроператорской и турагентской деятельности; </w:t>
            </w:r>
          </w:p>
          <w:p w14:paraId="41C33EA9" w14:textId="77777777" w:rsidR="00000306" w:rsidRPr="00057448" w:rsidRDefault="00000306" w:rsidP="00057448">
            <w:pPr>
              <w:pStyle w:val="aff1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Основы маркетинга, направления и технологии цифрового маркетинга в сфере туризма; </w:t>
            </w:r>
          </w:p>
          <w:p w14:paraId="7A47AA8A" w14:textId="77777777" w:rsidR="00000306" w:rsidRPr="00057448" w:rsidRDefault="00000306" w:rsidP="00057448">
            <w:pPr>
              <w:pStyle w:val="aff1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Основы планирования развития туристских территорий;</w:t>
            </w:r>
          </w:p>
          <w:p w14:paraId="2A666579" w14:textId="77777777" w:rsidR="00000306" w:rsidRPr="00057448" w:rsidRDefault="00000306" w:rsidP="00057448">
            <w:pPr>
              <w:pStyle w:val="aff1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География туристских центров, географические, историко-культурные и социально-экономические особенности туристских дестинаций.</w:t>
            </w:r>
          </w:p>
        </w:tc>
        <w:tc>
          <w:tcPr>
            <w:tcW w:w="486" w:type="pct"/>
            <w:vAlign w:val="center"/>
          </w:tcPr>
          <w:p w14:paraId="354F97D1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448" w:rsidRPr="00057448" w14:paraId="4ACE5AE4" w14:textId="77777777" w:rsidTr="00057448">
        <w:trPr>
          <w:trHeight w:val="25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4F2603A9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4" w:type="pct"/>
            <w:vAlign w:val="center"/>
          </w:tcPr>
          <w:p w14:paraId="006742D0" w14:textId="77777777" w:rsidR="00000306" w:rsidRPr="00057448" w:rsidRDefault="00000306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47AE5EE" w14:textId="77777777" w:rsidR="00000306" w:rsidRPr="00057448" w:rsidRDefault="00000306" w:rsidP="00057448">
            <w:pPr>
              <w:pStyle w:val="aff1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Учитывать особенности типов, категорий и видов туризма при организации деятельности по реализации туристского продукта; </w:t>
            </w:r>
          </w:p>
          <w:p w14:paraId="49D39010" w14:textId="77777777" w:rsidR="00000306" w:rsidRPr="00057448" w:rsidRDefault="00000306" w:rsidP="00057448">
            <w:pPr>
              <w:pStyle w:val="aff1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Обеспечивать правильный выбор потребителем туристского продукта и отдельных туристских услуг.</w:t>
            </w:r>
          </w:p>
        </w:tc>
        <w:tc>
          <w:tcPr>
            <w:tcW w:w="486" w:type="pct"/>
            <w:vAlign w:val="center"/>
          </w:tcPr>
          <w:p w14:paraId="544A8B49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448" w:rsidRPr="00057448" w14:paraId="3AC71327" w14:textId="77777777" w:rsidTr="00057448">
        <w:trPr>
          <w:trHeight w:val="285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6981C1D4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84" w:type="pct"/>
            <w:vAlign w:val="center"/>
          </w:tcPr>
          <w:p w14:paraId="31F5DC86" w14:textId="77777777" w:rsidR="00000306" w:rsidRPr="00057448" w:rsidRDefault="00000306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в специализированных системах</w:t>
            </w:r>
          </w:p>
        </w:tc>
        <w:tc>
          <w:tcPr>
            <w:tcW w:w="486" w:type="pct"/>
            <w:vAlign w:val="center"/>
          </w:tcPr>
          <w:p w14:paraId="4019D9D8" w14:textId="77777777" w:rsidR="00000306" w:rsidRPr="00057448" w:rsidRDefault="00CD763F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8,9</w:t>
            </w:r>
          </w:p>
        </w:tc>
      </w:tr>
      <w:tr w:rsidR="00057448" w:rsidRPr="00057448" w14:paraId="461E80CE" w14:textId="77777777" w:rsidTr="00057448">
        <w:trPr>
          <w:trHeight w:val="28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0236974A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4" w:type="pct"/>
            <w:vAlign w:val="center"/>
          </w:tcPr>
          <w:p w14:paraId="03569660" w14:textId="77777777" w:rsidR="00000306" w:rsidRPr="00057448" w:rsidRDefault="00000306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BD3A5F6" w14:textId="77777777" w:rsidR="00000306" w:rsidRPr="00057448" w:rsidRDefault="00000306" w:rsidP="00057448">
            <w:pPr>
              <w:pStyle w:val="aff1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Методики работы с информационно-справочными материалами и ценовыми предложениями туроператоров; </w:t>
            </w:r>
          </w:p>
          <w:p w14:paraId="7192AAF7" w14:textId="77777777" w:rsidR="00000306" w:rsidRPr="00057448" w:rsidRDefault="00000306" w:rsidP="00057448">
            <w:pPr>
              <w:pStyle w:val="aff1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Правила работы и использования систем подбора, бронирования и резервирования туристского продукта и отдельных туристских услуг, подтверждения заказов (заявок на бронирование); </w:t>
            </w:r>
          </w:p>
          <w:p w14:paraId="22B5CA2B" w14:textId="77777777" w:rsidR="00000306" w:rsidRPr="00057448" w:rsidRDefault="00000306" w:rsidP="00057448">
            <w:pPr>
              <w:pStyle w:val="aff1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Формы работы туристских организаций с исполнителями услуг, принимающими и страховыми организациями, визовыми и консульскими учреждениями, туристскими информационными центрами; </w:t>
            </w:r>
          </w:p>
          <w:p w14:paraId="33199C3A" w14:textId="77777777" w:rsidR="00000306" w:rsidRPr="00057448" w:rsidRDefault="00000306" w:rsidP="00057448">
            <w:pPr>
              <w:pStyle w:val="aff1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Информационно-коммуникационные технологии, принципы работы и правила использования технических средств и программного обеспечения; </w:t>
            </w:r>
          </w:p>
          <w:p w14:paraId="788B3748" w14:textId="77777777" w:rsidR="00000306" w:rsidRPr="00057448" w:rsidRDefault="00000306" w:rsidP="00057448">
            <w:pPr>
              <w:pStyle w:val="aff1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Направления и технологии реализации туристского продукта в цифровой и виртуальной среде; </w:t>
            </w:r>
          </w:p>
          <w:p w14:paraId="0FD4B9AC" w14:textId="77777777" w:rsidR="00000306" w:rsidRPr="00057448" w:rsidRDefault="00000306" w:rsidP="00057448">
            <w:pPr>
              <w:pStyle w:val="aff1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Технологии подбора и бронирования туристского продукта и отдельных туристских услуг, подтверждения заказов (заявок на бронирование); </w:t>
            </w:r>
          </w:p>
          <w:p w14:paraId="6EE3C057" w14:textId="77777777" w:rsidR="00000306" w:rsidRPr="00057448" w:rsidRDefault="00000306" w:rsidP="00057448">
            <w:pPr>
              <w:pStyle w:val="aff1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Порядок контроля прохождения и выполнения заказов (заявок на бронирование) на туристский продукт и отдельные туристские услуги.</w:t>
            </w:r>
          </w:p>
        </w:tc>
        <w:tc>
          <w:tcPr>
            <w:tcW w:w="486" w:type="pct"/>
            <w:vAlign w:val="center"/>
          </w:tcPr>
          <w:p w14:paraId="3256C709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448" w:rsidRPr="00057448" w14:paraId="1B8F7AF0" w14:textId="77777777" w:rsidTr="00057448">
        <w:trPr>
          <w:trHeight w:val="28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1B404531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4" w:type="pct"/>
            <w:vAlign w:val="center"/>
          </w:tcPr>
          <w:p w14:paraId="0BAB20ED" w14:textId="77777777" w:rsidR="00000306" w:rsidRPr="00057448" w:rsidRDefault="00000306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3F1AD972" w14:textId="77777777" w:rsidR="00000306" w:rsidRPr="00057448" w:rsidRDefault="00000306" w:rsidP="00057448">
            <w:pPr>
              <w:pStyle w:val="aff1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Применять туристские маркетплейсы и агрегаторы услуг для предоставления информации, бронирования и реализации туристского продукта; </w:t>
            </w:r>
          </w:p>
          <w:p w14:paraId="0414D0D8" w14:textId="77777777" w:rsidR="00000306" w:rsidRPr="00057448" w:rsidRDefault="00000306" w:rsidP="00057448">
            <w:pPr>
              <w:pStyle w:val="aff1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Реализовывать туристский продукт в цифровой и виртуальной среде; </w:t>
            </w:r>
          </w:p>
          <w:p w14:paraId="2D9CAD8F" w14:textId="77777777" w:rsidR="00000306" w:rsidRPr="00057448" w:rsidRDefault="00000306" w:rsidP="00057448">
            <w:pPr>
              <w:pStyle w:val="aff1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Применять технологии подбора и бронирования туристского продукта.</w:t>
            </w:r>
          </w:p>
        </w:tc>
        <w:tc>
          <w:tcPr>
            <w:tcW w:w="486" w:type="pct"/>
            <w:vAlign w:val="center"/>
          </w:tcPr>
          <w:p w14:paraId="6EBB1E8A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448" w:rsidRPr="00057448" w14:paraId="63FDD0D1" w14:textId="77777777" w:rsidTr="00057448">
        <w:trPr>
          <w:trHeight w:val="285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6A6C04C1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84" w:type="pct"/>
            <w:vAlign w:val="center"/>
          </w:tcPr>
          <w:p w14:paraId="4CFF4976" w14:textId="77777777" w:rsidR="00000306" w:rsidRPr="00057448" w:rsidRDefault="00000306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 документацией</w:t>
            </w:r>
          </w:p>
        </w:tc>
        <w:tc>
          <w:tcPr>
            <w:tcW w:w="486" w:type="pct"/>
            <w:vAlign w:val="center"/>
          </w:tcPr>
          <w:p w14:paraId="78B21C8A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CD763F" w:rsidRPr="00057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057448" w:rsidRPr="00057448" w14:paraId="3CB9A430" w14:textId="77777777" w:rsidTr="00057448">
        <w:trPr>
          <w:trHeight w:val="28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1B40D757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4" w:type="pct"/>
            <w:vAlign w:val="center"/>
          </w:tcPr>
          <w:p w14:paraId="2191F049" w14:textId="77777777" w:rsidR="00000306" w:rsidRPr="00057448" w:rsidRDefault="00000306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76BBE587" w14:textId="77777777" w:rsidR="00000306" w:rsidRPr="00057448" w:rsidRDefault="00000306" w:rsidP="00057448">
            <w:pPr>
              <w:pStyle w:val="aff1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Правила оформления платежной, туристской, страховой, визовой и отчетной документации, порядок подготовки, заключения и исполнения договоров; </w:t>
            </w:r>
          </w:p>
          <w:p w14:paraId="2161510C" w14:textId="77777777" w:rsidR="00000306" w:rsidRPr="00057448" w:rsidRDefault="00000306" w:rsidP="00057448">
            <w:pPr>
              <w:pStyle w:val="aff1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Требования к безопасности персональных данных туристов и/или иных заказчиков, качеству и безопасности услуг, входящих в туристский продукт, обеспечению личной безопасности туристов в процессе путешествия; </w:t>
            </w:r>
          </w:p>
          <w:p w14:paraId="2D6F0D81" w14:textId="77777777" w:rsidR="00000306" w:rsidRPr="00057448" w:rsidRDefault="00000306" w:rsidP="00057448">
            <w:pPr>
              <w:pStyle w:val="aff1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Правила оформления платежной, туристской, страховой и визовой документации, порядок подготовки, заключения и исполнения гражданско-правовых и трудовых договоров; </w:t>
            </w:r>
          </w:p>
          <w:p w14:paraId="1865E708" w14:textId="77777777" w:rsidR="00000306" w:rsidRPr="00057448" w:rsidRDefault="00000306" w:rsidP="00057448">
            <w:pPr>
              <w:pStyle w:val="aff1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Особенности делопроизводства, документооборота, оформления отчетности и налогообложения.</w:t>
            </w:r>
          </w:p>
        </w:tc>
        <w:tc>
          <w:tcPr>
            <w:tcW w:w="486" w:type="pct"/>
            <w:vAlign w:val="center"/>
          </w:tcPr>
          <w:p w14:paraId="185CD73B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448" w:rsidRPr="00057448" w14:paraId="440BDF7C" w14:textId="77777777" w:rsidTr="00057448">
        <w:trPr>
          <w:trHeight w:val="28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38DC904B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4" w:type="pct"/>
            <w:vAlign w:val="center"/>
          </w:tcPr>
          <w:p w14:paraId="00985256" w14:textId="77777777" w:rsidR="00000306" w:rsidRPr="00057448" w:rsidRDefault="00000306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E9B4C7C" w14:textId="77777777" w:rsidR="00000306" w:rsidRPr="00057448" w:rsidRDefault="00000306" w:rsidP="00057448">
            <w:pPr>
              <w:pStyle w:val="aff1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пакет договорной, платежной и туристской документации в соответствии с поступившими заказами (заявками на бронирование); </w:t>
            </w:r>
          </w:p>
          <w:p w14:paraId="56D2276F" w14:textId="77777777" w:rsidR="00000306" w:rsidRPr="00057448" w:rsidRDefault="00000306" w:rsidP="00057448">
            <w:pPr>
              <w:pStyle w:val="aff1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Соблюдать требования к оформлению договоров страхования, въездных и выездных документов;</w:t>
            </w:r>
          </w:p>
          <w:p w14:paraId="573FB267" w14:textId="77777777" w:rsidR="00000306" w:rsidRPr="00057448" w:rsidRDefault="00000306" w:rsidP="00057448">
            <w:pPr>
              <w:pStyle w:val="aff1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Владеть приемами работы с единой информационной системой электронных путевок; </w:t>
            </w:r>
          </w:p>
          <w:p w14:paraId="41ABF488" w14:textId="77777777" w:rsidR="00000306" w:rsidRPr="00057448" w:rsidRDefault="00000306" w:rsidP="00057448">
            <w:pPr>
              <w:pStyle w:val="aff1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и способы защиты персональных данных туристов и/или иных заказчиков; </w:t>
            </w:r>
          </w:p>
          <w:p w14:paraId="7CD0DA72" w14:textId="77777777" w:rsidR="00000306" w:rsidRPr="00057448" w:rsidRDefault="00000306" w:rsidP="00057448">
            <w:pPr>
              <w:pStyle w:val="aff1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Формировать систему договоров и документооборота подразделения.</w:t>
            </w:r>
          </w:p>
        </w:tc>
        <w:tc>
          <w:tcPr>
            <w:tcW w:w="486" w:type="pct"/>
            <w:vAlign w:val="center"/>
          </w:tcPr>
          <w:p w14:paraId="73594DD5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448" w:rsidRPr="00057448" w14:paraId="0CB4FA75" w14:textId="77777777" w:rsidTr="00057448">
        <w:trPr>
          <w:trHeight w:val="285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168982AC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84" w:type="pct"/>
            <w:vAlign w:val="center"/>
          </w:tcPr>
          <w:p w14:paraId="3466C62B" w14:textId="77777777" w:rsidR="00000306" w:rsidRPr="00057448" w:rsidRDefault="00000306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и системный анализ</w:t>
            </w:r>
          </w:p>
        </w:tc>
        <w:tc>
          <w:tcPr>
            <w:tcW w:w="486" w:type="pct"/>
            <w:vAlign w:val="center"/>
          </w:tcPr>
          <w:p w14:paraId="65CD369C" w14:textId="77777777" w:rsidR="00000306" w:rsidRPr="00057448" w:rsidRDefault="00CD763F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057448" w:rsidRPr="00057448" w14:paraId="539191C1" w14:textId="77777777" w:rsidTr="00057448">
        <w:trPr>
          <w:trHeight w:val="28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15F910AE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4" w:type="pct"/>
            <w:vAlign w:val="center"/>
          </w:tcPr>
          <w:p w14:paraId="0F01A334" w14:textId="77777777" w:rsidR="00000306" w:rsidRPr="00057448" w:rsidRDefault="00000306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4CDEBA03" w14:textId="77777777" w:rsidR="00000306" w:rsidRPr="00057448" w:rsidRDefault="00000306" w:rsidP="00057448">
            <w:pPr>
              <w:pStyle w:val="aff1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Функции управления и особенности их реализации;</w:t>
            </w:r>
          </w:p>
          <w:p w14:paraId="1792E0CE" w14:textId="77777777" w:rsidR="00000306" w:rsidRPr="00057448" w:rsidRDefault="00000306" w:rsidP="00057448">
            <w:pPr>
              <w:pStyle w:val="aff1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Методы сбора и анализа информации о работе туристских организаций и их подразделений;</w:t>
            </w:r>
          </w:p>
          <w:p w14:paraId="78C6FEE6" w14:textId="77777777" w:rsidR="00000306" w:rsidRPr="00057448" w:rsidRDefault="00000306" w:rsidP="00057448">
            <w:pPr>
              <w:pStyle w:val="aff1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Особенности текущего и перспективного планирования деятельности подразделений, выработки и принятия управленческих решений;</w:t>
            </w:r>
          </w:p>
          <w:p w14:paraId="052DA303" w14:textId="77777777" w:rsidR="00000306" w:rsidRPr="00057448" w:rsidRDefault="00000306" w:rsidP="00057448">
            <w:pPr>
              <w:pStyle w:val="aff1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Системы мотивирования персонала и обеспечения качества его работы, контроля и повышения эффективности деятельности подразделений; </w:t>
            </w:r>
          </w:p>
          <w:p w14:paraId="42D35B78" w14:textId="77777777" w:rsidR="00000306" w:rsidRPr="00057448" w:rsidRDefault="00000306" w:rsidP="00057448">
            <w:pPr>
              <w:pStyle w:val="aff1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 xml:space="preserve">Методики расчета финансово-экономических показателей деятельности подразделений и показателей качества работы персонала; </w:t>
            </w:r>
          </w:p>
          <w:p w14:paraId="4168D8F8" w14:textId="77777777" w:rsidR="00000306" w:rsidRPr="00057448" w:rsidRDefault="00000306" w:rsidP="00057448">
            <w:pPr>
              <w:pStyle w:val="aff1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Правила внутреннего трудового распорядка, безопасности и охраны труда.</w:t>
            </w:r>
          </w:p>
        </w:tc>
        <w:tc>
          <w:tcPr>
            <w:tcW w:w="486" w:type="pct"/>
            <w:vAlign w:val="center"/>
          </w:tcPr>
          <w:p w14:paraId="6E587BC8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448" w:rsidRPr="00057448" w14:paraId="2340276A" w14:textId="77777777" w:rsidTr="00057448">
        <w:trPr>
          <w:trHeight w:val="28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12917ABF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4" w:type="pct"/>
          </w:tcPr>
          <w:p w14:paraId="721EBEDC" w14:textId="77777777" w:rsidR="00000306" w:rsidRPr="00057448" w:rsidRDefault="00000306" w:rsidP="000574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должен уметь:</w:t>
            </w:r>
          </w:p>
          <w:p w14:paraId="208CF715" w14:textId="77777777" w:rsidR="00000306" w:rsidRPr="00057448" w:rsidRDefault="00000306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Анализировать и использовать информацию о деятельности туристской организации и ее подразделений;</w:t>
            </w:r>
          </w:p>
          <w:p w14:paraId="5AEFAF87" w14:textId="77777777" w:rsidR="00000306" w:rsidRPr="00057448" w:rsidRDefault="00000306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Составлять и корректировать план работы подразделений;</w:t>
            </w:r>
          </w:p>
          <w:p w14:paraId="382DB226" w14:textId="77777777" w:rsidR="00000306" w:rsidRPr="00057448" w:rsidRDefault="00000306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Использовать методы выработки и принятия управленческих решений;</w:t>
            </w:r>
          </w:p>
          <w:p w14:paraId="4C18290E" w14:textId="77777777" w:rsidR="00000306" w:rsidRPr="00057448" w:rsidRDefault="00000306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Выявлять, анализировать и разрешать проблемы ведения операционной деятельности по продвижению и реализации туристского продукта, предоставлению услуг сопровождения туристов;</w:t>
            </w:r>
          </w:p>
          <w:p w14:paraId="55EBE257" w14:textId="77777777" w:rsidR="00000306" w:rsidRPr="00057448" w:rsidRDefault="00000306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Оценивать качество и эффективность работы подразделений и персонала, вырабатывать меры по их повышению;</w:t>
            </w:r>
          </w:p>
          <w:p w14:paraId="5556FECB" w14:textId="77777777" w:rsidR="00000306" w:rsidRPr="00057448" w:rsidRDefault="00000306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Рассчитывать финансово-экономические показатели деятельности подразделений и показатели качества работы персонала.</w:t>
            </w:r>
          </w:p>
        </w:tc>
        <w:tc>
          <w:tcPr>
            <w:tcW w:w="486" w:type="pct"/>
            <w:vAlign w:val="center"/>
          </w:tcPr>
          <w:p w14:paraId="05798DC3" w14:textId="77777777" w:rsidR="00000306" w:rsidRPr="00057448" w:rsidRDefault="00000306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448" w:rsidRPr="00057448" w14:paraId="5AF0CB07" w14:textId="77777777" w:rsidTr="00057448">
        <w:trPr>
          <w:trHeight w:val="285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6F34E279" w14:textId="77777777" w:rsidR="00397047" w:rsidRPr="00057448" w:rsidRDefault="00397047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84" w:type="pct"/>
            <w:vAlign w:val="center"/>
          </w:tcPr>
          <w:p w14:paraId="5AE13B69" w14:textId="77777777" w:rsidR="00397047" w:rsidRPr="00057448" w:rsidRDefault="00397047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Бережливое производство</w:t>
            </w:r>
          </w:p>
        </w:tc>
        <w:tc>
          <w:tcPr>
            <w:tcW w:w="486" w:type="pct"/>
            <w:vAlign w:val="center"/>
          </w:tcPr>
          <w:p w14:paraId="0DB103F0" w14:textId="77777777" w:rsidR="00397047" w:rsidRPr="00057448" w:rsidRDefault="00CD763F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sz w:val="24"/>
                <w:szCs w:val="24"/>
              </w:rPr>
              <w:t>7,1</w:t>
            </w:r>
          </w:p>
        </w:tc>
      </w:tr>
      <w:tr w:rsidR="00057448" w:rsidRPr="00057448" w14:paraId="1BAE9D88" w14:textId="77777777" w:rsidTr="00057448">
        <w:trPr>
          <w:trHeight w:val="28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62A9B843" w14:textId="77777777" w:rsidR="00397047" w:rsidRPr="00057448" w:rsidRDefault="00397047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4" w:type="pct"/>
            <w:vAlign w:val="center"/>
          </w:tcPr>
          <w:p w14:paraId="240ED1AF" w14:textId="77777777" w:rsidR="00397047" w:rsidRPr="00057448" w:rsidRDefault="00397047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678EFD44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принципы и концепцию бережливого производства;</w:t>
            </w:r>
          </w:p>
          <w:p w14:paraId="7396F99C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основы картирования потока создания ценностей;</w:t>
            </w:r>
          </w:p>
          <w:p w14:paraId="01F2C2B2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методы выявления, анализа и решения проблем производства;</w:t>
            </w:r>
          </w:p>
          <w:p w14:paraId="5923E53A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инструменты бережливого производства;</w:t>
            </w:r>
          </w:p>
          <w:p w14:paraId="511DD59D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принципы организации взаимодействия в цепочке процесса;</w:t>
            </w:r>
          </w:p>
          <w:p w14:paraId="0098B5F7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виды потерь и методы их устранения;</w:t>
            </w:r>
          </w:p>
          <w:p w14:paraId="7D89749B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lastRenderedPageBreak/>
              <w:t>современные технологии повышения эффективности технологии внедрения улучшений;</w:t>
            </w:r>
          </w:p>
          <w:p w14:paraId="1D4B6123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технологии вовлечения персонала в процесс непрерывных улучшений;</w:t>
            </w:r>
          </w:p>
          <w:p w14:paraId="6FDA4046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систему подачи предложений основы организации, планирования и</w:t>
            </w:r>
          </w:p>
          <w:p w14:paraId="22E09EFD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контроля деятельности сотрудников.</w:t>
            </w:r>
          </w:p>
        </w:tc>
        <w:tc>
          <w:tcPr>
            <w:tcW w:w="486" w:type="pct"/>
            <w:vAlign w:val="center"/>
          </w:tcPr>
          <w:p w14:paraId="1E401692" w14:textId="77777777" w:rsidR="00397047" w:rsidRPr="00057448" w:rsidRDefault="00397047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448" w:rsidRPr="00057448" w14:paraId="59311FCE" w14:textId="77777777" w:rsidTr="00057448">
        <w:trPr>
          <w:trHeight w:val="28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14DE309E" w14:textId="77777777" w:rsidR="00397047" w:rsidRPr="00057448" w:rsidRDefault="00397047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4" w:type="pct"/>
            <w:vAlign w:val="center"/>
          </w:tcPr>
          <w:p w14:paraId="2AFBD872" w14:textId="77777777" w:rsidR="00397047" w:rsidRPr="00057448" w:rsidRDefault="00397047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AAB45FD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производства;</w:t>
            </w:r>
          </w:p>
          <w:p w14:paraId="37A8B3B5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осуществлять профессиональную деятельность с соблюдением принципов бережливого производства;</w:t>
            </w:r>
          </w:p>
          <w:p w14:paraId="5E02F474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моделировать производственный процесс и строить карту потока создания ценностей;</w:t>
            </w:r>
          </w:p>
          <w:p w14:paraId="3268EDD8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применять методы диагностики потерь и устранять потери в процессах;</w:t>
            </w:r>
          </w:p>
          <w:p w14:paraId="7E7939ED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применять ключевые инструменты анализа и решения проблем, оценивать затраты на несоответствие;</w:t>
            </w:r>
          </w:p>
          <w:p w14:paraId="0BB03DB9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организовывать работу коллектива и команды в рамках реализации проектов по улучшениям;</w:t>
            </w:r>
          </w:p>
          <w:p w14:paraId="033CA92B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применять инструменты бережливого производства в соответствии со спецификой бизнес-процессов организации/производства</w:t>
            </w:r>
          </w:p>
          <w:p w14:paraId="49328A9F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осуществлять организацию и контроль работы сотрудников службы предприятия туризма и гостеприимства</w:t>
            </w:r>
          </w:p>
          <w:p w14:paraId="32FCD1DA" w14:textId="77777777" w:rsidR="00397047" w:rsidRPr="00057448" w:rsidRDefault="00397047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владеть технологией делопроизводства (ведение документации, хранение и извлечение информации).</w:t>
            </w:r>
          </w:p>
        </w:tc>
        <w:tc>
          <w:tcPr>
            <w:tcW w:w="486" w:type="pct"/>
            <w:vAlign w:val="center"/>
          </w:tcPr>
          <w:p w14:paraId="280B6BBE" w14:textId="77777777" w:rsidR="00397047" w:rsidRPr="00057448" w:rsidRDefault="00397047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448" w:rsidRPr="00057448" w14:paraId="61432F32" w14:textId="77777777" w:rsidTr="00057448">
        <w:trPr>
          <w:trHeight w:val="285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4C9DFC20" w14:textId="77777777" w:rsidR="0082680A" w:rsidRPr="00057448" w:rsidRDefault="0082680A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184" w:type="pct"/>
            <w:vAlign w:val="center"/>
          </w:tcPr>
          <w:p w14:paraId="63DE2CBE" w14:textId="77777777" w:rsidR="0082680A" w:rsidRPr="00057448" w:rsidRDefault="0082680A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труда</w:t>
            </w:r>
          </w:p>
        </w:tc>
        <w:tc>
          <w:tcPr>
            <w:tcW w:w="486" w:type="pct"/>
            <w:vAlign w:val="center"/>
          </w:tcPr>
          <w:p w14:paraId="5D675C0C" w14:textId="77777777" w:rsidR="0082680A" w:rsidRPr="00057448" w:rsidRDefault="00CD763F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057448" w:rsidRPr="00057448" w14:paraId="5F4ABE91" w14:textId="77777777" w:rsidTr="00057448">
        <w:trPr>
          <w:trHeight w:val="28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69766E26" w14:textId="77777777" w:rsidR="0082680A" w:rsidRPr="00057448" w:rsidRDefault="0082680A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4" w:type="pct"/>
            <w:vAlign w:val="center"/>
          </w:tcPr>
          <w:p w14:paraId="7F6C919A" w14:textId="77777777" w:rsidR="0082680A" w:rsidRPr="00057448" w:rsidRDefault="0082680A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031AAD12" w14:textId="77777777" w:rsidR="0082680A" w:rsidRPr="00057448" w:rsidRDefault="0082680A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правила, процедуры, критерии и нормативы, установленные государственными нормативными требованиями охраны труда;</w:t>
            </w:r>
          </w:p>
          <w:p w14:paraId="316E4336" w14:textId="77777777" w:rsidR="0082680A" w:rsidRPr="00057448" w:rsidRDefault="0082680A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локальные нормативные акты организации;</w:t>
            </w:r>
          </w:p>
          <w:p w14:paraId="6E1546E2" w14:textId="77777777" w:rsidR="0082680A" w:rsidRPr="00057448" w:rsidRDefault="0082680A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национальные, межгосударственные и международные стандарты, регламентирующие систему управления охраной труда;</w:t>
            </w:r>
          </w:p>
          <w:p w14:paraId="414D3BE5" w14:textId="77777777" w:rsidR="0082680A" w:rsidRPr="00057448" w:rsidRDefault="0082680A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внутренний документооборот, порядок работы с базами данных и электронными архивами;</w:t>
            </w:r>
          </w:p>
          <w:p w14:paraId="4AFF9A54" w14:textId="77777777" w:rsidR="0082680A" w:rsidRPr="00057448" w:rsidRDefault="0082680A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нормативные правовые акты, регулирующие работу со служебной информацией;</w:t>
            </w:r>
          </w:p>
          <w:p w14:paraId="4AD0760F" w14:textId="77777777" w:rsidR="0082680A" w:rsidRPr="00057448" w:rsidRDefault="0082680A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порядок оформления, согласования, утверждения, хранения и учёта локальной документации, составления номенклатуры дел, в том числе в электронной форме.</w:t>
            </w:r>
          </w:p>
        </w:tc>
        <w:tc>
          <w:tcPr>
            <w:tcW w:w="486" w:type="pct"/>
            <w:vAlign w:val="center"/>
          </w:tcPr>
          <w:p w14:paraId="3A4E0CB8" w14:textId="77777777" w:rsidR="0082680A" w:rsidRPr="00057448" w:rsidRDefault="0082680A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7448" w:rsidRPr="00057448" w14:paraId="707A3FCF" w14:textId="77777777" w:rsidTr="00057448">
        <w:trPr>
          <w:trHeight w:val="285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517DA4B4" w14:textId="77777777" w:rsidR="0082680A" w:rsidRPr="00057448" w:rsidRDefault="0082680A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4" w:type="pct"/>
            <w:vAlign w:val="center"/>
          </w:tcPr>
          <w:p w14:paraId="5C247A09" w14:textId="77777777" w:rsidR="0082680A" w:rsidRPr="00057448" w:rsidRDefault="0082680A" w:rsidP="000574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448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7E6A93A4" w14:textId="77777777" w:rsidR="0082680A" w:rsidRPr="00057448" w:rsidRDefault="0082680A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разрабатывать проекты локальных нормативных актов с соблюдением государственных нормативных требований охраны труда;</w:t>
            </w:r>
          </w:p>
          <w:p w14:paraId="59AEFBC1" w14:textId="77777777" w:rsidR="0082680A" w:rsidRPr="00057448" w:rsidRDefault="0082680A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использовать системы электронного документооборота;</w:t>
            </w:r>
          </w:p>
          <w:p w14:paraId="28FCFAA6" w14:textId="77777777" w:rsidR="0082680A" w:rsidRPr="00057448" w:rsidRDefault="0082680A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пользоваться цифровыми платформами, справочными правовыми системами, базами данных в области охраны труда;</w:t>
            </w:r>
          </w:p>
          <w:p w14:paraId="0C287C7D" w14:textId="77777777" w:rsidR="0082680A" w:rsidRPr="00057448" w:rsidRDefault="0082680A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использовать прикладные компьютерные программы для формирования проектов локальных нормативных актов, оформления отчётов, создания баз данных и электронных таблиц;</w:t>
            </w:r>
          </w:p>
          <w:p w14:paraId="083C7425" w14:textId="77777777" w:rsidR="0082680A" w:rsidRPr="00057448" w:rsidRDefault="0082680A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lastRenderedPageBreak/>
              <w:t>проводить вводный инструктаж по охране труда;</w:t>
            </w:r>
          </w:p>
          <w:p w14:paraId="124073C7" w14:textId="77777777" w:rsidR="0082680A" w:rsidRPr="00057448" w:rsidRDefault="0082680A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консультировать работников по вопросам применения безопасных методов и приёмов выполнения работ, подготовки инструкций по охране труда и проведения инструктажей, стажировок на рабочем месте;</w:t>
            </w:r>
          </w:p>
          <w:p w14:paraId="4DA665F2" w14:textId="77777777" w:rsidR="0082680A" w:rsidRPr="00057448" w:rsidRDefault="0082680A" w:rsidP="00057448">
            <w:pPr>
              <w:pStyle w:val="aff1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7448">
              <w:rPr>
                <w:rFonts w:ascii="Times New Roman" w:hAnsi="Times New Roman"/>
                <w:sz w:val="24"/>
                <w:szCs w:val="24"/>
              </w:rPr>
              <w:t>формировать отчётные документы о проведении инструктажей, обучения.</w:t>
            </w:r>
          </w:p>
        </w:tc>
        <w:tc>
          <w:tcPr>
            <w:tcW w:w="486" w:type="pct"/>
            <w:vAlign w:val="center"/>
          </w:tcPr>
          <w:p w14:paraId="03A1C7CA" w14:textId="77777777" w:rsidR="0082680A" w:rsidRPr="00057448" w:rsidRDefault="0082680A" w:rsidP="000574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EEE794" w14:textId="77777777" w:rsidR="00000306" w:rsidRDefault="0000030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905CB62" w14:textId="77777777" w:rsidR="007274B8" w:rsidRPr="00057448" w:rsidRDefault="00F8340A" w:rsidP="00057448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5" w:name="_Toc78885655"/>
      <w:bookmarkStart w:id="6" w:name="_Toc142037186"/>
      <w:r w:rsidRPr="00057448">
        <w:rPr>
          <w:rFonts w:ascii="Times New Roman" w:hAnsi="Times New Roman"/>
          <w:szCs w:val="28"/>
        </w:rPr>
        <w:t>1</w:t>
      </w:r>
      <w:r w:rsidR="00D17132" w:rsidRPr="00057448">
        <w:rPr>
          <w:rFonts w:ascii="Times New Roman" w:hAnsi="Times New Roman"/>
          <w:szCs w:val="28"/>
        </w:rPr>
        <w:t>.</w:t>
      </w:r>
      <w:r w:rsidRPr="00057448">
        <w:rPr>
          <w:rFonts w:ascii="Times New Roman" w:hAnsi="Times New Roman"/>
          <w:szCs w:val="28"/>
        </w:rPr>
        <w:t>3</w:t>
      </w:r>
      <w:r w:rsidR="00D17132" w:rsidRPr="00057448">
        <w:rPr>
          <w:rFonts w:ascii="Times New Roman" w:hAnsi="Times New Roman"/>
          <w:szCs w:val="28"/>
        </w:rPr>
        <w:t>. ТРЕБОВАНИЯ К СХЕМЕ ОЦЕНКИ</w:t>
      </w:r>
      <w:bookmarkEnd w:id="5"/>
      <w:bookmarkEnd w:id="6"/>
    </w:p>
    <w:p w14:paraId="7E583ABA" w14:textId="77777777" w:rsidR="00DE39D8" w:rsidRPr="00057448" w:rsidRDefault="00AE6AB7" w:rsidP="0005744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057448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057448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057448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057448">
        <w:rPr>
          <w:rFonts w:ascii="Times New Roman" w:hAnsi="Times New Roman"/>
          <w:sz w:val="28"/>
          <w:szCs w:val="28"/>
          <w:lang w:val="ru-RU"/>
        </w:rPr>
        <w:t>.</w:t>
      </w:r>
    </w:p>
    <w:p w14:paraId="19D1E064" w14:textId="77777777" w:rsidR="00C56A9B" w:rsidRPr="00057448" w:rsidRDefault="00640E46" w:rsidP="00057448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057448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239A28AF" w14:textId="77777777" w:rsidR="007274B8" w:rsidRPr="00057448" w:rsidRDefault="007274B8" w:rsidP="0005744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057448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057448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057448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057448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057448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057448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046"/>
        <w:gridCol w:w="350"/>
        <w:gridCol w:w="867"/>
        <w:gridCol w:w="849"/>
        <w:gridCol w:w="851"/>
        <w:gridCol w:w="849"/>
        <w:gridCol w:w="851"/>
        <w:gridCol w:w="853"/>
        <w:gridCol w:w="2113"/>
      </w:tblGrid>
      <w:tr w:rsidR="00057448" w:rsidRPr="00613219" w14:paraId="76D14640" w14:textId="77777777" w:rsidTr="00057448">
        <w:trPr>
          <w:trHeight w:val="1538"/>
          <w:jc w:val="center"/>
        </w:trPr>
        <w:tc>
          <w:tcPr>
            <w:tcW w:w="3902" w:type="pct"/>
            <w:gridSpan w:val="8"/>
            <w:shd w:val="clear" w:color="auto" w:fill="92D050"/>
            <w:vAlign w:val="center"/>
          </w:tcPr>
          <w:p w14:paraId="5B795F51" w14:textId="57B9D1F8" w:rsidR="00057448" w:rsidRPr="00613219" w:rsidRDefault="00057448" w:rsidP="00747D0B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098" w:type="pct"/>
            <w:shd w:val="clear" w:color="auto" w:fill="92D050"/>
            <w:vAlign w:val="center"/>
          </w:tcPr>
          <w:p w14:paraId="6A1F1A0D" w14:textId="77777777" w:rsidR="00057448" w:rsidRDefault="00057448" w:rsidP="00747D0B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Итого баллов </w:t>
            </w:r>
          </w:p>
          <w:p w14:paraId="5A4A7E04" w14:textId="0EB8FF19" w:rsidR="00057448" w:rsidRPr="00613219" w:rsidRDefault="00057448" w:rsidP="00747D0B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за раздел ТРЕБОВАНИЙ КОМПЕТЕНЦИИ</w:t>
            </w:r>
          </w:p>
        </w:tc>
      </w:tr>
      <w:tr w:rsidR="0085475C" w:rsidRPr="00613219" w14:paraId="6E7223DF" w14:textId="77777777" w:rsidTr="00CD763F">
        <w:trPr>
          <w:trHeight w:val="50"/>
          <w:jc w:val="center"/>
        </w:trPr>
        <w:tc>
          <w:tcPr>
            <w:tcW w:w="1062" w:type="pct"/>
            <w:vMerge w:val="restart"/>
            <w:shd w:val="clear" w:color="auto" w:fill="92D050"/>
            <w:vAlign w:val="center"/>
          </w:tcPr>
          <w:p w14:paraId="55810D8B" w14:textId="77777777" w:rsidR="0085475C" w:rsidRPr="00613219" w:rsidRDefault="0085475C" w:rsidP="00747D0B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81" w:type="pct"/>
            <w:shd w:val="clear" w:color="auto" w:fill="92D050"/>
            <w:vAlign w:val="center"/>
          </w:tcPr>
          <w:p w14:paraId="52F176EB" w14:textId="77777777" w:rsidR="0085475C" w:rsidRPr="00613219" w:rsidRDefault="0085475C" w:rsidP="00747D0B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450" w:type="pct"/>
            <w:shd w:val="clear" w:color="auto" w:fill="00B050"/>
            <w:vAlign w:val="center"/>
          </w:tcPr>
          <w:p w14:paraId="146C0504" w14:textId="77777777" w:rsidR="0085475C" w:rsidRPr="00613219" w:rsidRDefault="0085475C" w:rsidP="00747D0B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441" w:type="pct"/>
            <w:shd w:val="clear" w:color="auto" w:fill="00B050"/>
            <w:vAlign w:val="center"/>
          </w:tcPr>
          <w:p w14:paraId="0F0936A9" w14:textId="77777777" w:rsidR="0085475C" w:rsidRPr="00613219" w:rsidRDefault="0085475C" w:rsidP="00747D0B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442" w:type="pct"/>
            <w:shd w:val="clear" w:color="auto" w:fill="00B050"/>
            <w:vAlign w:val="center"/>
          </w:tcPr>
          <w:p w14:paraId="6F829A74" w14:textId="77777777" w:rsidR="0085475C" w:rsidRPr="00613219" w:rsidRDefault="0085475C" w:rsidP="00747D0B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441" w:type="pct"/>
            <w:shd w:val="clear" w:color="auto" w:fill="00B050"/>
            <w:vAlign w:val="center"/>
          </w:tcPr>
          <w:p w14:paraId="006C42AA" w14:textId="77777777" w:rsidR="0085475C" w:rsidRPr="00613219" w:rsidRDefault="0085475C" w:rsidP="00747D0B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442" w:type="pct"/>
            <w:shd w:val="clear" w:color="auto" w:fill="00B050"/>
            <w:vAlign w:val="center"/>
          </w:tcPr>
          <w:p w14:paraId="5446243C" w14:textId="77777777" w:rsidR="0085475C" w:rsidRPr="00613219" w:rsidRDefault="0085475C" w:rsidP="00747D0B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443" w:type="pct"/>
            <w:shd w:val="clear" w:color="auto" w:fill="00B050"/>
            <w:vAlign w:val="center"/>
          </w:tcPr>
          <w:p w14:paraId="21E8FFA5" w14:textId="77777777" w:rsidR="0085475C" w:rsidRPr="00000306" w:rsidRDefault="0085475C" w:rsidP="00747D0B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Е</w:t>
            </w:r>
          </w:p>
        </w:tc>
        <w:tc>
          <w:tcPr>
            <w:tcW w:w="1098" w:type="pct"/>
            <w:shd w:val="clear" w:color="auto" w:fill="00B050"/>
            <w:vAlign w:val="center"/>
          </w:tcPr>
          <w:p w14:paraId="02A426D3" w14:textId="77777777" w:rsidR="0085475C" w:rsidRPr="00613219" w:rsidRDefault="0085475C" w:rsidP="00747D0B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85475C" w:rsidRPr="00613219" w14:paraId="167F27B9" w14:textId="77777777" w:rsidTr="00D72E09">
        <w:trPr>
          <w:trHeight w:val="50"/>
          <w:jc w:val="center"/>
        </w:trPr>
        <w:tc>
          <w:tcPr>
            <w:tcW w:w="1062" w:type="pct"/>
            <w:vMerge/>
            <w:shd w:val="clear" w:color="auto" w:fill="92D050"/>
            <w:vAlign w:val="center"/>
          </w:tcPr>
          <w:p w14:paraId="2BD71D33" w14:textId="77777777" w:rsidR="0085475C" w:rsidRPr="00613219" w:rsidRDefault="0085475C" w:rsidP="004533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1" w:type="pct"/>
            <w:shd w:val="clear" w:color="auto" w:fill="00B050"/>
            <w:vAlign w:val="center"/>
          </w:tcPr>
          <w:p w14:paraId="7687E964" w14:textId="77777777" w:rsidR="0085475C" w:rsidRPr="00613219" w:rsidRDefault="0085475C" w:rsidP="00453380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450" w:type="pct"/>
            <w:vAlign w:val="center"/>
          </w:tcPr>
          <w:p w14:paraId="5711A68D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441" w:type="pct"/>
            <w:vAlign w:val="center"/>
          </w:tcPr>
          <w:p w14:paraId="5B2F4790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vAlign w:val="center"/>
          </w:tcPr>
          <w:p w14:paraId="3FD93F12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1" w:type="pct"/>
            <w:vAlign w:val="center"/>
          </w:tcPr>
          <w:p w14:paraId="0C5574A0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442" w:type="pct"/>
            <w:vAlign w:val="center"/>
          </w:tcPr>
          <w:p w14:paraId="4567E4DB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43" w:type="pct"/>
            <w:vAlign w:val="center"/>
          </w:tcPr>
          <w:p w14:paraId="3DC39162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8" w:type="pct"/>
            <w:shd w:val="clear" w:color="auto" w:fill="F2F2F2" w:themeFill="background1" w:themeFillShade="F2"/>
          </w:tcPr>
          <w:p w14:paraId="12AD1EB1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</w:tr>
      <w:tr w:rsidR="0085475C" w:rsidRPr="00613219" w14:paraId="64C25603" w14:textId="77777777" w:rsidTr="00D72E09">
        <w:trPr>
          <w:trHeight w:val="50"/>
          <w:jc w:val="center"/>
        </w:trPr>
        <w:tc>
          <w:tcPr>
            <w:tcW w:w="1062" w:type="pct"/>
            <w:vMerge/>
            <w:shd w:val="clear" w:color="auto" w:fill="92D050"/>
            <w:vAlign w:val="center"/>
          </w:tcPr>
          <w:p w14:paraId="27239942" w14:textId="77777777" w:rsidR="0085475C" w:rsidRPr="00613219" w:rsidRDefault="0085475C" w:rsidP="004533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1" w:type="pct"/>
            <w:shd w:val="clear" w:color="auto" w:fill="00B050"/>
            <w:vAlign w:val="center"/>
          </w:tcPr>
          <w:p w14:paraId="1BBB4388" w14:textId="77777777" w:rsidR="0085475C" w:rsidRPr="00613219" w:rsidRDefault="0085475C" w:rsidP="00453380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450" w:type="pct"/>
            <w:vAlign w:val="center"/>
          </w:tcPr>
          <w:p w14:paraId="7A1A87FA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441" w:type="pct"/>
            <w:vAlign w:val="center"/>
          </w:tcPr>
          <w:p w14:paraId="66DF7E46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442" w:type="pct"/>
            <w:vAlign w:val="center"/>
          </w:tcPr>
          <w:p w14:paraId="26FC3865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41" w:type="pct"/>
            <w:vAlign w:val="center"/>
          </w:tcPr>
          <w:p w14:paraId="350C42EC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42" w:type="pct"/>
            <w:vAlign w:val="center"/>
          </w:tcPr>
          <w:p w14:paraId="32703579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443" w:type="pct"/>
            <w:vAlign w:val="center"/>
          </w:tcPr>
          <w:p w14:paraId="15C01F5A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98" w:type="pct"/>
            <w:shd w:val="clear" w:color="auto" w:fill="F2F2F2" w:themeFill="background1" w:themeFillShade="F2"/>
          </w:tcPr>
          <w:p w14:paraId="067F829C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</w:tr>
      <w:tr w:rsidR="0085475C" w:rsidRPr="00613219" w14:paraId="4522EC12" w14:textId="77777777" w:rsidTr="00D72E09">
        <w:trPr>
          <w:trHeight w:val="50"/>
          <w:jc w:val="center"/>
        </w:trPr>
        <w:tc>
          <w:tcPr>
            <w:tcW w:w="1062" w:type="pct"/>
            <w:vMerge/>
            <w:shd w:val="clear" w:color="auto" w:fill="92D050"/>
            <w:vAlign w:val="center"/>
          </w:tcPr>
          <w:p w14:paraId="0E6AABE7" w14:textId="77777777" w:rsidR="0085475C" w:rsidRPr="00613219" w:rsidRDefault="0085475C" w:rsidP="004533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1" w:type="pct"/>
            <w:shd w:val="clear" w:color="auto" w:fill="00B050"/>
            <w:vAlign w:val="center"/>
          </w:tcPr>
          <w:p w14:paraId="2D51653B" w14:textId="77777777" w:rsidR="0085475C" w:rsidRPr="00613219" w:rsidRDefault="0085475C" w:rsidP="00453380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450" w:type="pct"/>
            <w:vAlign w:val="center"/>
          </w:tcPr>
          <w:p w14:paraId="26A557A2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1" w:type="pct"/>
            <w:vAlign w:val="center"/>
          </w:tcPr>
          <w:p w14:paraId="301FBB78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vAlign w:val="center"/>
          </w:tcPr>
          <w:p w14:paraId="4C67A75C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441" w:type="pct"/>
            <w:vAlign w:val="center"/>
          </w:tcPr>
          <w:p w14:paraId="3F8C5A2D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vAlign w:val="center"/>
          </w:tcPr>
          <w:p w14:paraId="066C3D74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3" w:type="pct"/>
            <w:vAlign w:val="center"/>
          </w:tcPr>
          <w:p w14:paraId="017E3B19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8" w:type="pct"/>
            <w:shd w:val="clear" w:color="auto" w:fill="F2F2F2" w:themeFill="background1" w:themeFillShade="F2"/>
          </w:tcPr>
          <w:p w14:paraId="62ADEB26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85475C" w:rsidRPr="00613219" w14:paraId="78D4F75D" w14:textId="77777777" w:rsidTr="00D72E09">
        <w:trPr>
          <w:trHeight w:val="50"/>
          <w:jc w:val="center"/>
        </w:trPr>
        <w:tc>
          <w:tcPr>
            <w:tcW w:w="1062" w:type="pct"/>
            <w:vMerge/>
            <w:shd w:val="clear" w:color="auto" w:fill="92D050"/>
            <w:vAlign w:val="center"/>
          </w:tcPr>
          <w:p w14:paraId="67C7369E" w14:textId="77777777" w:rsidR="0085475C" w:rsidRPr="00613219" w:rsidRDefault="0085475C" w:rsidP="004533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1" w:type="pct"/>
            <w:shd w:val="clear" w:color="auto" w:fill="00B050"/>
            <w:vAlign w:val="center"/>
          </w:tcPr>
          <w:p w14:paraId="6087418F" w14:textId="77777777" w:rsidR="0085475C" w:rsidRPr="00613219" w:rsidRDefault="0085475C" w:rsidP="00453380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450" w:type="pct"/>
            <w:vAlign w:val="center"/>
          </w:tcPr>
          <w:p w14:paraId="3FEAF5F2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441" w:type="pct"/>
            <w:vAlign w:val="center"/>
          </w:tcPr>
          <w:p w14:paraId="33EA2D71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vAlign w:val="center"/>
          </w:tcPr>
          <w:p w14:paraId="39DE0A70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441" w:type="pct"/>
            <w:vAlign w:val="center"/>
          </w:tcPr>
          <w:p w14:paraId="164341FB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442" w:type="pct"/>
            <w:vAlign w:val="center"/>
          </w:tcPr>
          <w:p w14:paraId="2D47051D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43" w:type="pct"/>
            <w:vAlign w:val="center"/>
          </w:tcPr>
          <w:p w14:paraId="189BF597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98" w:type="pct"/>
            <w:shd w:val="clear" w:color="auto" w:fill="F2F2F2" w:themeFill="background1" w:themeFillShade="F2"/>
          </w:tcPr>
          <w:p w14:paraId="32296358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85475C" w:rsidRPr="00613219" w14:paraId="44674DF7" w14:textId="77777777" w:rsidTr="00D72E09">
        <w:trPr>
          <w:trHeight w:val="50"/>
          <w:jc w:val="center"/>
        </w:trPr>
        <w:tc>
          <w:tcPr>
            <w:tcW w:w="1062" w:type="pct"/>
            <w:vMerge/>
            <w:shd w:val="clear" w:color="auto" w:fill="92D050"/>
            <w:vAlign w:val="center"/>
          </w:tcPr>
          <w:p w14:paraId="1D22A72B" w14:textId="77777777" w:rsidR="0085475C" w:rsidRPr="00613219" w:rsidRDefault="0085475C" w:rsidP="004533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1" w:type="pct"/>
            <w:shd w:val="clear" w:color="auto" w:fill="00B050"/>
            <w:vAlign w:val="center"/>
          </w:tcPr>
          <w:p w14:paraId="5573E42D" w14:textId="77777777" w:rsidR="0085475C" w:rsidRPr="00613219" w:rsidRDefault="0085475C" w:rsidP="00453380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450" w:type="pct"/>
            <w:vAlign w:val="center"/>
          </w:tcPr>
          <w:p w14:paraId="5A057E18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441" w:type="pct"/>
            <w:vAlign w:val="center"/>
          </w:tcPr>
          <w:p w14:paraId="1FC34034" w14:textId="3B1AC597" w:rsidR="0085475C" w:rsidRPr="00613219" w:rsidRDefault="00D72E09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CD763F">
              <w:rPr>
                <w:sz w:val="22"/>
                <w:szCs w:val="22"/>
              </w:rPr>
              <w:t>8</w:t>
            </w:r>
          </w:p>
        </w:tc>
        <w:tc>
          <w:tcPr>
            <w:tcW w:w="442" w:type="pct"/>
            <w:vAlign w:val="center"/>
          </w:tcPr>
          <w:p w14:paraId="2082CA6F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1" w:type="pct"/>
            <w:vAlign w:val="center"/>
          </w:tcPr>
          <w:p w14:paraId="549CB8FF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vAlign w:val="center"/>
          </w:tcPr>
          <w:p w14:paraId="1B720314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43" w:type="pct"/>
            <w:vAlign w:val="center"/>
          </w:tcPr>
          <w:p w14:paraId="7FECD414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98" w:type="pct"/>
            <w:shd w:val="clear" w:color="auto" w:fill="F2F2F2" w:themeFill="background1" w:themeFillShade="F2"/>
          </w:tcPr>
          <w:p w14:paraId="3B90FDD9" w14:textId="77777777" w:rsidR="0085475C" w:rsidRPr="00613219" w:rsidRDefault="00CD763F" w:rsidP="0045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5475C" w:rsidRPr="00613219" w14:paraId="530128E6" w14:textId="77777777" w:rsidTr="00D72E09">
        <w:trPr>
          <w:trHeight w:val="50"/>
          <w:jc w:val="center"/>
        </w:trPr>
        <w:tc>
          <w:tcPr>
            <w:tcW w:w="1062" w:type="pct"/>
            <w:vMerge/>
            <w:shd w:val="clear" w:color="auto" w:fill="92D050"/>
            <w:vAlign w:val="center"/>
          </w:tcPr>
          <w:p w14:paraId="4A26D84B" w14:textId="77777777" w:rsidR="0085475C" w:rsidRPr="00613219" w:rsidRDefault="0085475C" w:rsidP="00453380">
            <w:pPr>
              <w:jc w:val="both"/>
              <w:rPr>
                <w:b/>
              </w:rPr>
            </w:pPr>
          </w:p>
        </w:tc>
        <w:tc>
          <w:tcPr>
            <w:tcW w:w="181" w:type="pct"/>
            <w:shd w:val="clear" w:color="auto" w:fill="00B050"/>
            <w:vAlign w:val="center"/>
          </w:tcPr>
          <w:p w14:paraId="4F448DBC" w14:textId="77777777" w:rsidR="0085475C" w:rsidRPr="0085475C" w:rsidRDefault="0085475C" w:rsidP="00453380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85475C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450" w:type="pct"/>
            <w:vAlign w:val="center"/>
          </w:tcPr>
          <w:p w14:paraId="13FE52FF" w14:textId="77777777" w:rsidR="0085475C" w:rsidRPr="00CD763F" w:rsidRDefault="00CD763F" w:rsidP="00453380">
            <w:pPr>
              <w:jc w:val="center"/>
              <w:rPr>
                <w:sz w:val="22"/>
                <w:szCs w:val="22"/>
              </w:rPr>
            </w:pPr>
            <w:r w:rsidRPr="00CD763F">
              <w:rPr>
                <w:sz w:val="22"/>
                <w:szCs w:val="22"/>
              </w:rPr>
              <w:t>3,7</w:t>
            </w:r>
          </w:p>
        </w:tc>
        <w:tc>
          <w:tcPr>
            <w:tcW w:w="441" w:type="pct"/>
            <w:vAlign w:val="center"/>
          </w:tcPr>
          <w:p w14:paraId="1EC2B11E" w14:textId="77777777" w:rsidR="0085475C" w:rsidRPr="00CD763F" w:rsidRDefault="00CD763F" w:rsidP="00453380">
            <w:pPr>
              <w:jc w:val="center"/>
              <w:rPr>
                <w:sz w:val="22"/>
                <w:szCs w:val="22"/>
              </w:rPr>
            </w:pPr>
            <w:r w:rsidRPr="00CD763F">
              <w:rPr>
                <w:sz w:val="22"/>
                <w:szCs w:val="22"/>
              </w:rPr>
              <w:t>0</w:t>
            </w:r>
          </w:p>
        </w:tc>
        <w:tc>
          <w:tcPr>
            <w:tcW w:w="442" w:type="pct"/>
            <w:vAlign w:val="center"/>
          </w:tcPr>
          <w:p w14:paraId="2E119362" w14:textId="77777777" w:rsidR="0085475C" w:rsidRPr="00CD763F" w:rsidRDefault="00CD763F" w:rsidP="00453380">
            <w:pPr>
              <w:jc w:val="center"/>
              <w:rPr>
                <w:sz w:val="22"/>
                <w:szCs w:val="22"/>
              </w:rPr>
            </w:pPr>
            <w:r w:rsidRPr="00CD763F">
              <w:rPr>
                <w:sz w:val="22"/>
                <w:szCs w:val="22"/>
              </w:rPr>
              <w:t>0,2</w:t>
            </w:r>
          </w:p>
        </w:tc>
        <w:tc>
          <w:tcPr>
            <w:tcW w:w="441" w:type="pct"/>
            <w:vAlign w:val="center"/>
          </w:tcPr>
          <w:p w14:paraId="734FD504" w14:textId="77777777" w:rsidR="0085475C" w:rsidRPr="00CD763F" w:rsidRDefault="00CD763F" w:rsidP="00453380">
            <w:pPr>
              <w:jc w:val="center"/>
              <w:rPr>
                <w:sz w:val="22"/>
                <w:szCs w:val="22"/>
              </w:rPr>
            </w:pPr>
            <w:r w:rsidRPr="00CD763F">
              <w:rPr>
                <w:sz w:val="22"/>
                <w:szCs w:val="22"/>
              </w:rPr>
              <w:t>1,2</w:t>
            </w:r>
          </w:p>
        </w:tc>
        <w:tc>
          <w:tcPr>
            <w:tcW w:w="442" w:type="pct"/>
            <w:vAlign w:val="center"/>
          </w:tcPr>
          <w:p w14:paraId="58ABE00E" w14:textId="77777777" w:rsidR="0085475C" w:rsidRPr="00CD763F" w:rsidRDefault="00CD763F" w:rsidP="00453380">
            <w:pPr>
              <w:jc w:val="center"/>
              <w:rPr>
                <w:sz w:val="22"/>
                <w:szCs w:val="22"/>
              </w:rPr>
            </w:pPr>
            <w:r w:rsidRPr="00CD763F">
              <w:rPr>
                <w:sz w:val="22"/>
                <w:szCs w:val="22"/>
              </w:rPr>
              <w:t>1</w:t>
            </w:r>
          </w:p>
        </w:tc>
        <w:tc>
          <w:tcPr>
            <w:tcW w:w="443" w:type="pct"/>
            <w:vAlign w:val="center"/>
          </w:tcPr>
          <w:p w14:paraId="54BF5E9D" w14:textId="77777777" w:rsidR="0085475C" w:rsidRPr="00CD763F" w:rsidRDefault="00CD763F" w:rsidP="00453380">
            <w:pPr>
              <w:jc w:val="center"/>
              <w:rPr>
                <w:sz w:val="22"/>
                <w:szCs w:val="22"/>
              </w:rPr>
            </w:pPr>
            <w:r w:rsidRPr="00CD763F">
              <w:rPr>
                <w:sz w:val="22"/>
                <w:szCs w:val="22"/>
              </w:rPr>
              <w:t>1</w:t>
            </w:r>
          </w:p>
        </w:tc>
        <w:tc>
          <w:tcPr>
            <w:tcW w:w="1098" w:type="pct"/>
            <w:shd w:val="clear" w:color="auto" w:fill="F2F2F2" w:themeFill="background1" w:themeFillShade="F2"/>
          </w:tcPr>
          <w:p w14:paraId="4C9D8B98" w14:textId="77777777" w:rsidR="0085475C" w:rsidRPr="00453380" w:rsidRDefault="00CD763F" w:rsidP="00453380">
            <w:pPr>
              <w:jc w:val="center"/>
            </w:pPr>
            <w:r>
              <w:t>7,1</w:t>
            </w:r>
          </w:p>
        </w:tc>
      </w:tr>
      <w:tr w:rsidR="00CD763F" w:rsidRPr="00613219" w14:paraId="2F954799" w14:textId="77777777" w:rsidTr="00D72E09">
        <w:trPr>
          <w:trHeight w:val="50"/>
          <w:jc w:val="center"/>
        </w:trPr>
        <w:tc>
          <w:tcPr>
            <w:tcW w:w="1062" w:type="pct"/>
            <w:vMerge/>
            <w:shd w:val="clear" w:color="auto" w:fill="92D050"/>
            <w:vAlign w:val="center"/>
          </w:tcPr>
          <w:p w14:paraId="6E8AE1DC" w14:textId="77777777" w:rsidR="00CD763F" w:rsidRPr="00613219" w:rsidRDefault="00CD763F" w:rsidP="00CD763F">
            <w:pPr>
              <w:jc w:val="both"/>
              <w:rPr>
                <w:b/>
              </w:rPr>
            </w:pPr>
          </w:p>
        </w:tc>
        <w:tc>
          <w:tcPr>
            <w:tcW w:w="181" w:type="pct"/>
            <w:shd w:val="clear" w:color="auto" w:fill="00B050"/>
            <w:vAlign w:val="center"/>
          </w:tcPr>
          <w:p w14:paraId="61079ABF" w14:textId="77777777" w:rsidR="00CD763F" w:rsidRPr="0085475C" w:rsidRDefault="00CD763F" w:rsidP="00CD763F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85475C">
              <w:rPr>
                <w:b/>
                <w:color w:val="FFFFFF" w:themeColor="background1"/>
                <w:sz w:val="22"/>
                <w:szCs w:val="22"/>
                <w:lang w:val="en-US"/>
              </w:rPr>
              <w:t>7</w:t>
            </w:r>
          </w:p>
        </w:tc>
        <w:tc>
          <w:tcPr>
            <w:tcW w:w="450" w:type="pct"/>
            <w:vAlign w:val="center"/>
          </w:tcPr>
          <w:p w14:paraId="7BC88BE4" w14:textId="77777777" w:rsidR="00CD763F" w:rsidRPr="00CD763F" w:rsidRDefault="00CD763F" w:rsidP="00CD763F">
            <w:pPr>
              <w:jc w:val="center"/>
              <w:rPr>
                <w:sz w:val="22"/>
                <w:szCs w:val="22"/>
              </w:rPr>
            </w:pPr>
            <w:r w:rsidRPr="00CD763F">
              <w:rPr>
                <w:sz w:val="22"/>
                <w:szCs w:val="22"/>
              </w:rPr>
              <w:t>1,6</w:t>
            </w:r>
          </w:p>
        </w:tc>
        <w:tc>
          <w:tcPr>
            <w:tcW w:w="441" w:type="pct"/>
            <w:vAlign w:val="center"/>
          </w:tcPr>
          <w:p w14:paraId="57ABA95B" w14:textId="77777777" w:rsidR="00CD763F" w:rsidRPr="00CD763F" w:rsidRDefault="00CD763F" w:rsidP="00CD763F">
            <w:pPr>
              <w:jc w:val="center"/>
              <w:rPr>
                <w:sz w:val="22"/>
                <w:szCs w:val="22"/>
              </w:rPr>
            </w:pPr>
            <w:r w:rsidRPr="00CD763F">
              <w:rPr>
                <w:sz w:val="22"/>
                <w:szCs w:val="22"/>
              </w:rPr>
              <w:t>1,6</w:t>
            </w:r>
          </w:p>
        </w:tc>
        <w:tc>
          <w:tcPr>
            <w:tcW w:w="442" w:type="pct"/>
            <w:vAlign w:val="center"/>
          </w:tcPr>
          <w:p w14:paraId="6F8CE7E4" w14:textId="77777777" w:rsidR="00CD763F" w:rsidRPr="00CD763F" w:rsidRDefault="00CD763F" w:rsidP="00CD763F">
            <w:pPr>
              <w:jc w:val="center"/>
              <w:rPr>
                <w:sz w:val="22"/>
                <w:szCs w:val="22"/>
              </w:rPr>
            </w:pPr>
            <w:r w:rsidRPr="00CD763F">
              <w:rPr>
                <w:sz w:val="22"/>
                <w:szCs w:val="22"/>
              </w:rPr>
              <w:t>3,4</w:t>
            </w:r>
          </w:p>
        </w:tc>
        <w:tc>
          <w:tcPr>
            <w:tcW w:w="441" w:type="pct"/>
            <w:vAlign w:val="center"/>
          </w:tcPr>
          <w:p w14:paraId="0BA8FBE2" w14:textId="77777777" w:rsidR="00CD763F" w:rsidRPr="00CD763F" w:rsidRDefault="00CD763F" w:rsidP="00CD763F">
            <w:pPr>
              <w:jc w:val="center"/>
              <w:rPr>
                <w:sz w:val="22"/>
                <w:szCs w:val="22"/>
              </w:rPr>
            </w:pPr>
            <w:r w:rsidRPr="00CD763F">
              <w:rPr>
                <w:sz w:val="22"/>
                <w:szCs w:val="22"/>
              </w:rPr>
              <w:t>2,6</w:t>
            </w:r>
          </w:p>
        </w:tc>
        <w:tc>
          <w:tcPr>
            <w:tcW w:w="442" w:type="pct"/>
            <w:vAlign w:val="center"/>
          </w:tcPr>
          <w:p w14:paraId="6CD3CFDC" w14:textId="77777777" w:rsidR="00CD763F" w:rsidRPr="00CD763F" w:rsidRDefault="00CD763F" w:rsidP="00CD763F">
            <w:pPr>
              <w:jc w:val="center"/>
              <w:rPr>
                <w:sz w:val="22"/>
                <w:szCs w:val="22"/>
              </w:rPr>
            </w:pPr>
            <w:r w:rsidRPr="00CD763F">
              <w:rPr>
                <w:sz w:val="22"/>
                <w:szCs w:val="22"/>
              </w:rPr>
              <w:t>0,8</w:t>
            </w:r>
          </w:p>
        </w:tc>
        <w:tc>
          <w:tcPr>
            <w:tcW w:w="443" w:type="pct"/>
            <w:vAlign w:val="center"/>
          </w:tcPr>
          <w:p w14:paraId="14DA250F" w14:textId="77777777" w:rsidR="00CD763F" w:rsidRPr="00CD763F" w:rsidRDefault="00CD763F" w:rsidP="00CD763F">
            <w:pPr>
              <w:jc w:val="center"/>
              <w:rPr>
                <w:sz w:val="22"/>
                <w:szCs w:val="22"/>
              </w:rPr>
            </w:pPr>
            <w:r w:rsidRPr="00CD763F">
              <w:rPr>
                <w:sz w:val="22"/>
                <w:szCs w:val="22"/>
              </w:rPr>
              <w:t>2</w:t>
            </w:r>
          </w:p>
        </w:tc>
        <w:tc>
          <w:tcPr>
            <w:tcW w:w="1098" w:type="pct"/>
            <w:shd w:val="clear" w:color="auto" w:fill="F2F2F2" w:themeFill="background1" w:themeFillShade="F2"/>
          </w:tcPr>
          <w:p w14:paraId="0FCC66ED" w14:textId="77777777" w:rsidR="00CD763F" w:rsidRPr="00453380" w:rsidRDefault="00CD763F" w:rsidP="00CD763F">
            <w:pPr>
              <w:jc w:val="center"/>
            </w:pPr>
            <w:r>
              <w:t>12</w:t>
            </w:r>
          </w:p>
        </w:tc>
      </w:tr>
      <w:tr w:rsidR="00CD763F" w:rsidRPr="00613219" w14:paraId="4A9E254E" w14:textId="77777777" w:rsidTr="00057448">
        <w:trPr>
          <w:trHeight w:val="50"/>
          <w:jc w:val="center"/>
        </w:trPr>
        <w:tc>
          <w:tcPr>
            <w:tcW w:w="1244" w:type="pct"/>
            <w:gridSpan w:val="2"/>
            <w:shd w:val="clear" w:color="auto" w:fill="00B050"/>
            <w:vAlign w:val="center"/>
          </w:tcPr>
          <w:p w14:paraId="0CE88696" w14:textId="77777777" w:rsidR="00CD763F" w:rsidRPr="00613219" w:rsidRDefault="00CD763F" w:rsidP="00CD763F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14:paraId="4F7FDF57" w14:textId="77777777" w:rsidR="00CD763F" w:rsidRPr="00613219" w:rsidRDefault="00CD763F" w:rsidP="00CD7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41" w:type="pct"/>
            <w:shd w:val="clear" w:color="auto" w:fill="F2F2F2" w:themeFill="background1" w:themeFillShade="F2"/>
            <w:vAlign w:val="center"/>
          </w:tcPr>
          <w:p w14:paraId="77A7E4F1" w14:textId="77777777" w:rsidR="00CD763F" w:rsidRPr="00613219" w:rsidRDefault="00CD763F" w:rsidP="00CD7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7F06F7AB" w14:textId="77777777" w:rsidR="00CD763F" w:rsidRPr="00613219" w:rsidRDefault="00CD763F" w:rsidP="00CD7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41" w:type="pct"/>
            <w:shd w:val="clear" w:color="auto" w:fill="F2F2F2" w:themeFill="background1" w:themeFillShade="F2"/>
            <w:vAlign w:val="center"/>
          </w:tcPr>
          <w:p w14:paraId="495860B8" w14:textId="77777777" w:rsidR="00CD763F" w:rsidRPr="00613219" w:rsidRDefault="00CD763F" w:rsidP="00CD7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5E834796" w14:textId="77777777" w:rsidR="00CD763F" w:rsidRPr="00613219" w:rsidRDefault="00CD763F" w:rsidP="00CD7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43" w:type="pct"/>
            <w:shd w:val="clear" w:color="auto" w:fill="F2F2F2" w:themeFill="background1" w:themeFillShade="F2"/>
            <w:vAlign w:val="center"/>
          </w:tcPr>
          <w:p w14:paraId="6D5E300A" w14:textId="77777777" w:rsidR="00CD763F" w:rsidRPr="00613219" w:rsidRDefault="00CD763F" w:rsidP="00CD76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98" w:type="pct"/>
            <w:shd w:val="clear" w:color="auto" w:fill="F2F2F2" w:themeFill="background1" w:themeFillShade="F2"/>
            <w:vAlign w:val="center"/>
          </w:tcPr>
          <w:p w14:paraId="5165D4B6" w14:textId="77777777" w:rsidR="00CD763F" w:rsidRPr="00613219" w:rsidRDefault="00CD763F" w:rsidP="00CD763F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14:paraId="0A491B46" w14:textId="77777777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31A7FB09" w14:textId="77777777" w:rsidR="00DE39D8" w:rsidRPr="00057448" w:rsidRDefault="00F8340A" w:rsidP="00057448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7" w:name="_Toc142037187"/>
      <w:r w:rsidRPr="00057448">
        <w:rPr>
          <w:rFonts w:ascii="Times New Roman" w:hAnsi="Times New Roman"/>
          <w:szCs w:val="28"/>
        </w:rPr>
        <w:t>1</w:t>
      </w:r>
      <w:r w:rsidR="00643A8A" w:rsidRPr="00057448">
        <w:rPr>
          <w:rFonts w:ascii="Times New Roman" w:hAnsi="Times New Roman"/>
          <w:szCs w:val="28"/>
        </w:rPr>
        <w:t>.</w:t>
      </w:r>
      <w:r w:rsidRPr="00057448">
        <w:rPr>
          <w:rFonts w:ascii="Times New Roman" w:hAnsi="Times New Roman"/>
          <w:szCs w:val="28"/>
        </w:rPr>
        <w:t>4</w:t>
      </w:r>
      <w:r w:rsidR="00AA2B8A" w:rsidRPr="00057448">
        <w:rPr>
          <w:rFonts w:ascii="Times New Roman" w:hAnsi="Times New Roman"/>
          <w:szCs w:val="28"/>
        </w:rPr>
        <w:t xml:space="preserve">. </w:t>
      </w:r>
      <w:r w:rsidR="007A6888" w:rsidRPr="00057448">
        <w:rPr>
          <w:rFonts w:ascii="Times New Roman" w:hAnsi="Times New Roman"/>
          <w:szCs w:val="28"/>
        </w:rPr>
        <w:t>СПЕЦИФИКАЦИЯ ОЦЕНКИ КОМПЕТЕНЦИИ</w:t>
      </w:r>
      <w:bookmarkEnd w:id="7"/>
    </w:p>
    <w:p w14:paraId="1456615D" w14:textId="77777777" w:rsidR="00473C4A" w:rsidRPr="00057448" w:rsidRDefault="00DE39D8" w:rsidP="000574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448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057448">
        <w:rPr>
          <w:rFonts w:ascii="Times New Roman" w:hAnsi="Times New Roman" w:cs="Times New Roman"/>
          <w:sz w:val="28"/>
          <w:szCs w:val="28"/>
        </w:rPr>
        <w:t>К</w:t>
      </w:r>
      <w:r w:rsidRPr="00057448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 w:rsidRPr="00057448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="00F15B5A" w:rsidRPr="00057448">
        <w:rPr>
          <w:rFonts w:ascii="Times New Roman" w:hAnsi="Times New Roman" w:cs="Times New Roman"/>
          <w:sz w:val="28"/>
          <w:szCs w:val="28"/>
        </w:rPr>
        <w:t>.</w:t>
      </w:r>
    </w:p>
    <w:p w14:paraId="50E1DF23" w14:textId="77777777" w:rsidR="00640E46" w:rsidRPr="00057448" w:rsidRDefault="00640E46" w:rsidP="00057448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57448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043A1DF5" w14:textId="77777777" w:rsidR="00640E46" w:rsidRPr="00057448" w:rsidRDefault="00640E46" w:rsidP="0005744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7448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4"/>
        <w:gridCol w:w="3025"/>
        <w:gridCol w:w="6060"/>
      </w:tblGrid>
      <w:tr w:rsidR="00BC56FA" w:rsidRPr="009D04EE" w14:paraId="186ABBDD" w14:textId="77777777" w:rsidTr="00057448">
        <w:tc>
          <w:tcPr>
            <w:tcW w:w="1853" w:type="pct"/>
            <w:gridSpan w:val="2"/>
            <w:shd w:val="clear" w:color="auto" w:fill="92D050"/>
          </w:tcPr>
          <w:p w14:paraId="449BE41F" w14:textId="77777777" w:rsidR="00BC56FA" w:rsidRPr="00437D28" w:rsidRDefault="00BC56FA" w:rsidP="00747D0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7" w:type="pct"/>
            <w:shd w:val="clear" w:color="auto" w:fill="92D050"/>
          </w:tcPr>
          <w:p w14:paraId="2B8B41DE" w14:textId="77777777" w:rsidR="00BC56FA" w:rsidRPr="00437D28" w:rsidRDefault="00BC56FA" w:rsidP="00747D0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BC56FA" w:rsidRPr="009D04EE" w14:paraId="082ADF99" w14:textId="77777777" w:rsidTr="00057448">
        <w:tc>
          <w:tcPr>
            <w:tcW w:w="282" w:type="pct"/>
            <w:shd w:val="clear" w:color="auto" w:fill="00B050"/>
          </w:tcPr>
          <w:p w14:paraId="51B5DB6F" w14:textId="77777777" w:rsidR="00BC56FA" w:rsidRPr="00437D28" w:rsidRDefault="00BC56FA" w:rsidP="00747D0B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71" w:type="pct"/>
            <w:shd w:val="clear" w:color="auto" w:fill="92D050"/>
          </w:tcPr>
          <w:p w14:paraId="48B01C79" w14:textId="77777777" w:rsidR="00BC56FA" w:rsidRPr="004904C5" w:rsidRDefault="00BC56FA" w:rsidP="00747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343CE">
              <w:rPr>
                <w:b/>
                <w:sz w:val="24"/>
                <w:szCs w:val="24"/>
              </w:rPr>
              <w:t>«Специфика работы туристской организации»</w:t>
            </w:r>
          </w:p>
        </w:tc>
        <w:tc>
          <w:tcPr>
            <w:tcW w:w="3147" w:type="pct"/>
          </w:tcPr>
          <w:p w14:paraId="27411E0F" w14:textId="77777777" w:rsidR="00BC56FA" w:rsidRPr="009D04EE" w:rsidRDefault="00BC56FA" w:rsidP="00747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Критерий оценивает умение осуществлять сбор и анализ информации для открытия туристской организации в заданной локации, умение составлять и презентовать план по открытию туристской организации, умение осуществлять финансовые расчеты и прогноз деятельности туристской организации. Вес каждого из аспектов заявленного </w:t>
            </w:r>
            <w:proofErr w:type="spellStart"/>
            <w:r>
              <w:rPr>
                <w:sz w:val="24"/>
                <w:szCs w:val="24"/>
              </w:rPr>
              <w:t>субкритерия</w:t>
            </w:r>
            <w:proofErr w:type="spellEnd"/>
            <w:r w:rsidR="00F15B5A">
              <w:rPr>
                <w:sz w:val="24"/>
                <w:szCs w:val="24"/>
              </w:rPr>
              <w:t xml:space="preserve"> </w:t>
            </w:r>
            <w:r w:rsidRPr="00DC0BAA">
              <w:rPr>
                <w:sz w:val="24"/>
                <w:szCs w:val="24"/>
              </w:rPr>
              <w:t xml:space="preserve">определяется </w:t>
            </w:r>
            <w:r>
              <w:rPr>
                <w:sz w:val="24"/>
                <w:szCs w:val="24"/>
              </w:rPr>
              <w:lastRenderedPageBreak/>
              <w:t xml:space="preserve">перечнем </w:t>
            </w:r>
            <w:r w:rsidRPr="00DC0BAA">
              <w:rPr>
                <w:sz w:val="24"/>
                <w:szCs w:val="24"/>
              </w:rPr>
              <w:t>профессиональных задач специалиста</w:t>
            </w:r>
            <w:r>
              <w:rPr>
                <w:sz w:val="24"/>
                <w:szCs w:val="24"/>
              </w:rPr>
              <w:t xml:space="preserve">, указанного в Таблице </w:t>
            </w:r>
            <w:r w:rsidRPr="00DC0BAA">
              <w:rPr>
                <w:sz w:val="24"/>
                <w:szCs w:val="24"/>
              </w:rPr>
              <w:t>№1</w:t>
            </w:r>
            <w:r>
              <w:rPr>
                <w:sz w:val="24"/>
                <w:szCs w:val="24"/>
              </w:rPr>
              <w:t xml:space="preserve"> настоящего документа. </w:t>
            </w:r>
            <w:r w:rsidRPr="00DC0BAA">
              <w:rPr>
                <w:sz w:val="24"/>
                <w:szCs w:val="24"/>
              </w:rPr>
              <w:t xml:space="preserve">Экспертами производится оценивание одних и тех </w:t>
            </w:r>
            <w:proofErr w:type="spellStart"/>
            <w:r w:rsidRPr="00DC0BAA">
              <w:rPr>
                <w:sz w:val="24"/>
                <w:szCs w:val="24"/>
              </w:rPr>
              <w:t>жеаспектов</w:t>
            </w:r>
            <w:proofErr w:type="spellEnd"/>
            <w:r w:rsidRPr="00DC0BAA">
              <w:rPr>
                <w:sz w:val="24"/>
                <w:szCs w:val="24"/>
              </w:rPr>
              <w:t xml:space="preserve"> работы всех конкурсантов. Количество</w:t>
            </w:r>
            <w:r w:rsidR="00F15B5A">
              <w:rPr>
                <w:sz w:val="24"/>
                <w:szCs w:val="24"/>
              </w:rPr>
              <w:t xml:space="preserve"> </w:t>
            </w:r>
            <w:r w:rsidRPr="00DC0BAA">
              <w:rPr>
                <w:sz w:val="24"/>
                <w:szCs w:val="24"/>
              </w:rPr>
              <w:t>заработанных баллов суммируется.</w:t>
            </w:r>
          </w:p>
        </w:tc>
      </w:tr>
      <w:tr w:rsidR="00BC56FA" w:rsidRPr="009D04EE" w14:paraId="22A762C5" w14:textId="77777777" w:rsidTr="00057448">
        <w:tc>
          <w:tcPr>
            <w:tcW w:w="282" w:type="pct"/>
            <w:shd w:val="clear" w:color="auto" w:fill="00B050"/>
          </w:tcPr>
          <w:p w14:paraId="6FD0A242" w14:textId="77777777" w:rsidR="00BC56FA" w:rsidRPr="00437D28" w:rsidRDefault="00BC56FA" w:rsidP="00747D0B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71" w:type="pct"/>
            <w:shd w:val="clear" w:color="auto" w:fill="92D050"/>
          </w:tcPr>
          <w:p w14:paraId="31EDA83A" w14:textId="77777777" w:rsidR="00BC56FA" w:rsidRPr="007343CE" w:rsidRDefault="00BC56FA" w:rsidP="00747D0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7343CE">
              <w:rPr>
                <w:b/>
                <w:bCs/>
                <w:sz w:val="24"/>
                <w:szCs w:val="24"/>
              </w:rPr>
              <w:t xml:space="preserve">«Аттестация» турагента» </w:t>
            </w:r>
          </w:p>
        </w:tc>
        <w:tc>
          <w:tcPr>
            <w:tcW w:w="3147" w:type="pct"/>
          </w:tcPr>
          <w:p w14:paraId="055B826E" w14:textId="77777777" w:rsidR="00BC56FA" w:rsidRPr="009D04EE" w:rsidRDefault="00BC56FA" w:rsidP="00747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Критерий оценивает знания особенностей и специфики работы турагента, умение решать практические задачи в формате «кейсов». Вес каждого из аспектов заявленного </w:t>
            </w:r>
            <w:proofErr w:type="spellStart"/>
            <w:r>
              <w:rPr>
                <w:sz w:val="24"/>
                <w:szCs w:val="24"/>
              </w:rPr>
              <w:t>субкритерия</w:t>
            </w:r>
            <w:proofErr w:type="spellEnd"/>
            <w:r w:rsidR="00F15B5A">
              <w:rPr>
                <w:sz w:val="24"/>
                <w:szCs w:val="24"/>
              </w:rPr>
              <w:t xml:space="preserve"> </w:t>
            </w:r>
            <w:r w:rsidRPr="00DC0BAA">
              <w:rPr>
                <w:sz w:val="24"/>
                <w:szCs w:val="24"/>
              </w:rPr>
              <w:t xml:space="preserve">определяется </w:t>
            </w:r>
            <w:r>
              <w:rPr>
                <w:sz w:val="24"/>
                <w:szCs w:val="24"/>
              </w:rPr>
              <w:t xml:space="preserve">перечнем </w:t>
            </w:r>
            <w:r w:rsidRPr="00DC0BAA">
              <w:rPr>
                <w:sz w:val="24"/>
                <w:szCs w:val="24"/>
              </w:rPr>
              <w:t>профессиональных задач специалиста</w:t>
            </w:r>
            <w:r>
              <w:rPr>
                <w:sz w:val="24"/>
                <w:szCs w:val="24"/>
              </w:rPr>
              <w:t xml:space="preserve">, указанного в Таблице </w:t>
            </w:r>
            <w:r w:rsidRPr="00DC0BAA">
              <w:rPr>
                <w:sz w:val="24"/>
                <w:szCs w:val="24"/>
              </w:rPr>
              <w:t>№1</w:t>
            </w:r>
            <w:r>
              <w:rPr>
                <w:sz w:val="24"/>
                <w:szCs w:val="24"/>
              </w:rPr>
              <w:t xml:space="preserve"> настоящего документа. </w:t>
            </w:r>
            <w:r w:rsidRPr="00DC0BAA">
              <w:rPr>
                <w:sz w:val="24"/>
                <w:szCs w:val="24"/>
              </w:rPr>
              <w:t xml:space="preserve">Экспертами производится оценивание одних и тех </w:t>
            </w:r>
            <w:proofErr w:type="spellStart"/>
            <w:r w:rsidRPr="00DC0BAA">
              <w:rPr>
                <w:sz w:val="24"/>
                <w:szCs w:val="24"/>
              </w:rPr>
              <w:t>жеаспектов</w:t>
            </w:r>
            <w:proofErr w:type="spellEnd"/>
            <w:r w:rsidRPr="00DC0BAA">
              <w:rPr>
                <w:sz w:val="24"/>
                <w:szCs w:val="24"/>
              </w:rPr>
              <w:t xml:space="preserve"> работы всех конкурсантов. Количество</w:t>
            </w:r>
            <w:r w:rsidR="00F15B5A">
              <w:rPr>
                <w:sz w:val="24"/>
                <w:szCs w:val="24"/>
              </w:rPr>
              <w:t xml:space="preserve"> </w:t>
            </w:r>
            <w:r w:rsidRPr="00DC0BAA">
              <w:rPr>
                <w:sz w:val="24"/>
                <w:szCs w:val="24"/>
              </w:rPr>
              <w:t>заработанных баллов суммируется.</w:t>
            </w:r>
          </w:p>
        </w:tc>
      </w:tr>
      <w:tr w:rsidR="00BC56FA" w:rsidRPr="009D04EE" w14:paraId="5E82934B" w14:textId="77777777" w:rsidTr="00057448">
        <w:tc>
          <w:tcPr>
            <w:tcW w:w="282" w:type="pct"/>
            <w:shd w:val="clear" w:color="auto" w:fill="00B050"/>
          </w:tcPr>
          <w:p w14:paraId="0A84EADF" w14:textId="77777777" w:rsidR="00BC56FA" w:rsidRPr="00437D28" w:rsidRDefault="00BC56FA" w:rsidP="00747D0B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71" w:type="pct"/>
            <w:shd w:val="clear" w:color="auto" w:fill="92D050"/>
          </w:tcPr>
          <w:p w14:paraId="2833358B" w14:textId="77777777" w:rsidR="00BC56FA" w:rsidRPr="007343CE" w:rsidRDefault="00BC56FA" w:rsidP="00747D0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7343CE">
              <w:rPr>
                <w:b/>
                <w:bCs/>
                <w:sz w:val="24"/>
                <w:szCs w:val="24"/>
              </w:rPr>
              <w:t>«Работа с клиентом в офисе турагентства»</w:t>
            </w:r>
          </w:p>
        </w:tc>
        <w:tc>
          <w:tcPr>
            <w:tcW w:w="3147" w:type="pct"/>
          </w:tcPr>
          <w:p w14:paraId="4F99E8BE" w14:textId="77777777" w:rsidR="00BC56FA" w:rsidRPr="009D04EE" w:rsidRDefault="00BC56FA" w:rsidP="00747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Критерий оценивает умения и навыки работы с клиентом туристской организации на этапах выявления потребностей, поиска соответствующего предложения, презентации оформленного предложения клиенту, а также умение работать в специализированном программном обеспечении, применяемом в туристских организациях. Вес каждого из аспектов заявленного </w:t>
            </w:r>
            <w:proofErr w:type="spellStart"/>
            <w:r>
              <w:rPr>
                <w:sz w:val="24"/>
                <w:szCs w:val="24"/>
              </w:rPr>
              <w:t>субкритерия</w:t>
            </w:r>
            <w:proofErr w:type="spellEnd"/>
            <w:r w:rsidR="00F15B5A">
              <w:rPr>
                <w:sz w:val="24"/>
                <w:szCs w:val="24"/>
              </w:rPr>
              <w:t xml:space="preserve"> </w:t>
            </w:r>
            <w:r w:rsidRPr="00DC0BAA">
              <w:rPr>
                <w:sz w:val="24"/>
                <w:szCs w:val="24"/>
              </w:rPr>
              <w:t xml:space="preserve">определяется </w:t>
            </w:r>
            <w:r>
              <w:rPr>
                <w:sz w:val="24"/>
                <w:szCs w:val="24"/>
              </w:rPr>
              <w:t xml:space="preserve">перечнем </w:t>
            </w:r>
            <w:r w:rsidRPr="00DC0BAA">
              <w:rPr>
                <w:sz w:val="24"/>
                <w:szCs w:val="24"/>
              </w:rPr>
              <w:t>профессиональных задач специалиста</w:t>
            </w:r>
            <w:r>
              <w:rPr>
                <w:sz w:val="24"/>
                <w:szCs w:val="24"/>
              </w:rPr>
              <w:t xml:space="preserve">, указанного в Таблице </w:t>
            </w:r>
            <w:r w:rsidRPr="00DC0BAA">
              <w:rPr>
                <w:sz w:val="24"/>
                <w:szCs w:val="24"/>
              </w:rPr>
              <w:t>№1</w:t>
            </w:r>
            <w:r>
              <w:rPr>
                <w:sz w:val="24"/>
                <w:szCs w:val="24"/>
              </w:rPr>
              <w:t xml:space="preserve"> настоящего документа. </w:t>
            </w:r>
            <w:r w:rsidRPr="00DC0BAA">
              <w:rPr>
                <w:sz w:val="24"/>
                <w:szCs w:val="24"/>
              </w:rPr>
              <w:t xml:space="preserve">Экспертами производится оценивание одних и тех </w:t>
            </w:r>
            <w:proofErr w:type="spellStart"/>
            <w:r w:rsidRPr="00DC0BAA">
              <w:rPr>
                <w:sz w:val="24"/>
                <w:szCs w:val="24"/>
              </w:rPr>
              <w:t>жеаспектов</w:t>
            </w:r>
            <w:proofErr w:type="spellEnd"/>
            <w:r w:rsidRPr="00DC0BAA">
              <w:rPr>
                <w:sz w:val="24"/>
                <w:szCs w:val="24"/>
              </w:rPr>
              <w:t xml:space="preserve"> работы всех конкурсантов. Количество</w:t>
            </w:r>
            <w:r w:rsidR="00F15B5A">
              <w:rPr>
                <w:sz w:val="24"/>
                <w:szCs w:val="24"/>
              </w:rPr>
              <w:t xml:space="preserve"> </w:t>
            </w:r>
            <w:r w:rsidRPr="00DC0BAA">
              <w:rPr>
                <w:sz w:val="24"/>
                <w:szCs w:val="24"/>
              </w:rPr>
              <w:t>заработанных баллов суммируется.</w:t>
            </w:r>
          </w:p>
        </w:tc>
      </w:tr>
      <w:tr w:rsidR="00BC56FA" w:rsidRPr="009D04EE" w14:paraId="39EEAFDB" w14:textId="77777777" w:rsidTr="00057448">
        <w:tc>
          <w:tcPr>
            <w:tcW w:w="282" w:type="pct"/>
            <w:shd w:val="clear" w:color="auto" w:fill="00B050"/>
          </w:tcPr>
          <w:p w14:paraId="52598F05" w14:textId="77777777" w:rsidR="00BC56FA" w:rsidRPr="00437D28" w:rsidRDefault="00BC56FA" w:rsidP="00747D0B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71" w:type="pct"/>
            <w:shd w:val="clear" w:color="auto" w:fill="92D050"/>
          </w:tcPr>
          <w:p w14:paraId="50D08670" w14:textId="77777777" w:rsidR="00BC56FA" w:rsidRPr="007343CE" w:rsidRDefault="00BC56FA" w:rsidP="00747D0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7343CE">
              <w:rPr>
                <w:b/>
                <w:bCs/>
                <w:sz w:val="24"/>
                <w:szCs w:val="24"/>
              </w:rPr>
              <w:t>«Документооборот с туристом»</w:t>
            </w:r>
          </w:p>
        </w:tc>
        <w:tc>
          <w:tcPr>
            <w:tcW w:w="3147" w:type="pct"/>
          </w:tcPr>
          <w:p w14:paraId="6AC2456F" w14:textId="77777777" w:rsidR="00BC56FA" w:rsidRPr="004904C5" w:rsidRDefault="00BC56FA" w:rsidP="00747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Критерий оценивает умение осуществлять работу с пакетом документов для клиента, консультации клиента перед путешествием, знание нюансов и особенностей совершения поездок по Российской Федерации и в зарубежные страны. Вес каждого из аспектов заявленного </w:t>
            </w:r>
            <w:proofErr w:type="spellStart"/>
            <w:r>
              <w:rPr>
                <w:sz w:val="24"/>
                <w:szCs w:val="24"/>
              </w:rPr>
              <w:t>субкритерия</w:t>
            </w:r>
            <w:proofErr w:type="spellEnd"/>
            <w:r w:rsidR="00F15B5A">
              <w:rPr>
                <w:sz w:val="24"/>
                <w:szCs w:val="24"/>
              </w:rPr>
              <w:t xml:space="preserve"> </w:t>
            </w:r>
            <w:r w:rsidRPr="00DC0BAA">
              <w:rPr>
                <w:sz w:val="24"/>
                <w:szCs w:val="24"/>
              </w:rPr>
              <w:t xml:space="preserve">определяется </w:t>
            </w:r>
            <w:r>
              <w:rPr>
                <w:sz w:val="24"/>
                <w:szCs w:val="24"/>
              </w:rPr>
              <w:t xml:space="preserve">перечнем </w:t>
            </w:r>
            <w:r w:rsidRPr="00DC0BAA">
              <w:rPr>
                <w:sz w:val="24"/>
                <w:szCs w:val="24"/>
              </w:rPr>
              <w:t>профессиональных задач специалиста</w:t>
            </w:r>
            <w:r>
              <w:rPr>
                <w:sz w:val="24"/>
                <w:szCs w:val="24"/>
              </w:rPr>
              <w:t xml:space="preserve">, указанного в Таблице </w:t>
            </w:r>
            <w:r w:rsidRPr="00DC0BAA">
              <w:rPr>
                <w:sz w:val="24"/>
                <w:szCs w:val="24"/>
              </w:rPr>
              <w:t>№1</w:t>
            </w:r>
            <w:r>
              <w:rPr>
                <w:sz w:val="24"/>
                <w:szCs w:val="24"/>
              </w:rPr>
              <w:t xml:space="preserve"> настоящего документа. </w:t>
            </w:r>
            <w:r w:rsidRPr="00DC0BAA">
              <w:rPr>
                <w:sz w:val="24"/>
                <w:szCs w:val="24"/>
              </w:rPr>
              <w:t xml:space="preserve">Экспертами производится оценивание одних и тех </w:t>
            </w:r>
            <w:proofErr w:type="spellStart"/>
            <w:r w:rsidRPr="00DC0BAA">
              <w:rPr>
                <w:sz w:val="24"/>
                <w:szCs w:val="24"/>
              </w:rPr>
              <w:t>жеаспектов</w:t>
            </w:r>
            <w:proofErr w:type="spellEnd"/>
            <w:r w:rsidRPr="00DC0BAA">
              <w:rPr>
                <w:sz w:val="24"/>
                <w:szCs w:val="24"/>
              </w:rPr>
              <w:t xml:space="preserve"> работы всех конкурсантов. </w:t>
            </w:r>
            <w:proofErr w:type="spellStart"/>
            <w:r w:rsidRPr="00DC0BAA">
              <w:rPr>
                <w:sz w:val="24"/>
                <w:szCs w:val="24"/>
              </w:rPr>
              <w:t>Количествозаработанных</w:t>
            </w:r>
            <w:proofErr w:type="spellEnd"/>
            <w:r w:rsidRPr="00DC0BAA">
              <w:rPr>
                <w:sz w:val="24"/>
                <w:szCs w:val="24"/>
              </w:rPr>
              <w:t xml:space="preserve"> баллов суммируется.</w:t>
            </w:r>
          </w:p>
        </w:tc>
      </w:tr>
      <w:tr w:rsidR="00BC56FA" w:rsidRPr="009D04EE" w14:paraId="0E06F7D6" w14:textId="77777777" w:rsidTr="00057448">
        <w:tc>
          <w:tcPr>
            <w:tcW w:w="282" w:type="pct"/>
            <w:shd w:val="clear" w:color="auto" w:fill="00B050"/>
          </w:tcPr>
          <w:p w14:paraId="14DD3A0E" w14:textId="77777777" w:rsidR="00BC56FA" w:rsidRPr="00437D28" w:rsidRDefault="00BC56FA" w:rsidP="00747D0B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71" w:type="pct"/>
            <w:shd w:val="clear" w:color="auto" w:fill="92D050"/>
          </w:tcPr>
          <w:p w14:paraId="0608E83B" w14:textId="77777777" w:rsidR="00BC56FA" w:rsidRPr="007343CE" w:rsidRDefault="00BC56FA" w:rsidP="00747D0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7343CE">
              <w:rPr>
                <w:b/>
                <w:bCs/>
                <w:sz w:val="24"/>
                <w:szCs w:val="24"/>
              </w:rPr>
              <w:t>«Организация «нестандартного» тура»</w:t>
            </w:r>
          </w:p>
        </w:tc>
        <w:tc>
          <w:tcPr>
            <w:tcW w:w="3147" w:type="pct"/>
          </w:tcPr>
          <w:p w14:paraId="1EC1DB4E" w14:textId="77777777" w:rsidR="00BC56FA" w:rsidRPr="009D04EE" w:rsidRDefault="00BC56FA" w:rsidP="00747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Критерий оценивает умение работать в специализированном программном обеспечении, применяемом в турагентской деятельности для подбора индивидуального туристского продукта. Вес каждого из аспектов заявленного </w:t>
            </w:r>
            <w:proofErr w:type="spellStart"/>
            <w:r>
              <w:rPr>
                <w:sz w:val="24"/>
                <w:szCs w:val="24"/>
              </w:rPr>
              <w:t>субкритерия</w:t>
            </w:r>
            <w:proofErr w:type="spellEnd"/>
            <w:r w:rsidR="00F15B5A">
              <w:rPr>
                <w:sz w:val="24"/>
                <w:szCs w:val="24"/>
              </w:rPr>
              <w:t xml:space="preserve"> </w:t>
            </w:r>
            <w:r w:rsidRPr="00DC0BAA">
              <w:rPr>
                <w:sz w:val="24"/>
                <w:szCs w:val="24"/>
              </w:rPr>
              <w:t xml:space="preserve">определяется </w:t>
            </w:r>
            <w:r>
              <w:rPr>
                <w:sz w:val="24"/>
                <w:szCs w:val="24"/>
              </w:rPr>
              <w:t xml:space="preserve">перечнем </w:t>
            </w:r>
            <w:r w:rsidRPr="00DC0BAA">
              <w:rPr>
                <w:sz w:val="24"/>
                <w:szCs w:val="24"/>
              </w:rPr>
              <w:t>профессиональных задач специалиста</w:t>
            </w:r>
            <w:r>
              <w:rPr>
                <w:sz w:val="24"/>
                <w:szCs w:val="24"/>
              </w:rPr>
              <w:t xml:space="preserve">, указанного в Таблице </w:t>
            </w:r>
            <w:r w:rsidRPr="00DC0BAA">
              <w:rPr>
                <w:sz w:val="24"/>
                <w:szCs w:val="24"/>
              </w:rPr>
              <w:t>№1</w:t>
            </w:r>
            <w:r>
              <w:rPr>
                <w:sz w:val="24"/>
                <w:szCs w:val="24"/>
              </w:rPr>
              <w:t xml:space="preserve"> настоящего документа. </w:t>
            </w:r>
            <w:r w:rsidRPr="00DC0BAA">
              <w:rPr>
                <w:sz w:val="24"/>
                <w:szCs w:val="24"/>
              </w:rPr>
              <w:t xml:space="preserve">Экспертами производится оценивание одних и тех </w:t>
            </w:r>
            <w:proofErr w:type="spellStart"/>
            <w:r w:rsidRPr="00DC0BAA">
              <w:rPr>
                <w:sz w:val="24"/>
                <w:szCs w:val="24"/>
              </w:rPr>
              <w:t>жеаспектов</w:t>
            </w:r>
            <w:proofErr w:type="spellEnd"/>
            <w:r w:rsidRPr="00DC0BAA">
              <w:rPr>
                <w:sz w:val="24"/>
                <w:szCs w:val="24"/>
              </w:rPr>
              <w:t xml:space="preserve"> работы всех конкурсантов. Количество</w:t>
            </w:r>
            <w:r w:rsidR="00F15B5A">
              <w:rPr>
                <w:sz w:val="24"/>
                <w:szCs w:val="24"/>
              </w:rPr>
              <w:t xml:space="preserve"> </w:t>
            </w:r>
            <w:r w:rsidRPr="00DC0BAA">
              <w:rPr>
                <w:sz w:val="24"/>
                <w:szCs w:val="24"/>
              </w:rPr>
              <w:t>заработанных баллов суммируется.</w:t>
            </w:r>
          </w:p>
        </w:tc>
      </w:tr>
      <w:tr w:rsidR="00BC56FA" w:rsidRPr="009D04EE" w14:paraId="5DCA983B" w14:textId="77777777" w:rsidTr="00057448">
        <w:tc>
          <w:tcPr>
            <w:tcW w:w="282" w:type="pct"/>
            <w:shd w:val="clear" w:color="auto" w:fill="00B050"/>
          </w:tcPr>
          <w:p w14:paraId="3C5E7E92" w14:textId="77777777" w:rsidR="00BC56FA" w:rsidRPr="00437D28" w:rsidRDefault="00BC56FA" w:rsidP="00747D0B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71" w:type="pct"/>
            <w:shd w:val="clear" w:color="auto" w:fill="92D050"/>
          </w:tcPr>
          <w:p w14:paraId="102A78DD" w14:textId="77777777" w:rsidR="00BC56FA" w:rsidRPr="007343CE" w:rsidRDefault="00BC56FA" w:rsidP="00747D0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7343CE">
              <w:rPr>
                <w:b/>
                <w:bCs/>
                <w:sz w:val="24"/>
                <w:szCs w:val="24"/>
              </w:rPr>
              <w:t>«Специальное задание»</w:t>
            </w:r>
          </w:p>
        </w:tc>
        <w:tc>
          <w:tcPr>
            <w:tcW w:w="3147" w:type="pct"/>
          </w:tcPr>
          <w:p w14:paraId="486B773F" w14:textId="77777777" w:rsidR="00BC56FA" w:rsidRPr="009D04EE" w:rsidRDefault="00BC56FA" w:rsidP="00747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Критерий оценивает умение работать в нестандартных и/или конфликтных ситуациях, а также ситуациях, требующих мгновенного принятия решений в соответствии со стандартами турагентской деятельности. Вес каждого из аспектов заявленного </w:t>
            </w:r>
            <w:proofErr w:type="spellStart"/>
            <w:r>
              <w:rPr>
                <w:sz w:val="24"/>
                <w:szCs w:val="24"/>
              </w:rPr>
              <w:t>субкритерия</w:t>
            </w:r>
            <w:proofErr w:type="spellEnd"/>
            <w:r w:rsidR="00F15B5A">
              <w:rPr>
                <w:sz w:val="24"/>
                <w:szCs w:val="24"/>
              </w:rPr>
              <w:t xml:space="preserve"> </w:t>
            </w:r>
            <w:r w:rsidRPr="00DC0BAA">
              <w:rPr>
                <w:sz w:val="24"/>
                <w:szCs w:val="24"/>
              </w:rPr>
              <w:t xml:space="preserve">определяется </w:t>
            </w:r>
            <w:r>
              <w:rPr>
                <w:sz w:val="24"/>
                <w:szCs w:val="24"/>
              </w:rPr>
              <w:t xml:space="preserve">перечнем </w:t>
            </w:r>
            <w:r w:rsidRPr="00DC0BAA">
              <w:rPr>
                <w:sz w:val="24"/>
                <w:szCs w:val="24"/>
              </w:rPr>
              <w:t xml:space="preserve">профессиональных задач </w:t>
            </w:r>
            <w:r w:rsidRPr="00DC0BAA">
              <w:rPr>
                <w:sz w:val="24"/>
                <w:szCs w:val="24"/>
              </w:rPr>
              <w:lastRenderedPageBreak/>
              <w:t>специалиста</w:t>
            </w:r>
            <w:r>
              <w:rPr>
                <w:sz w:val="24"/>
                <w:szCs w:val="24"/>
              </w:rPr>
              <w:t xml:space="preserve">, указанного в Таблице </w:t>
            </w:r>
            <w:r w:rsidRPr="00DC0BAA">
              <w:rPr>
                <w:sz w:val="24"/>
                <w:szCs w:val="24"/>
              </w:rPr>
              <w:t>№1</w:t>
            </w:r>
            <w:r>
              <w:rPr>
                <w:sz w:val="24"/>
                <w:szCs w:val="24"/>
              </w:rPr>
              <w:t xml:space="preserve"> настоящего документа. </w:t>
            </w:r>
            <w:r w:rsidRPr="00DC0BAA">
              <w:rPr>
                <w:sz w:val="24"/>
                <w:szCs w:val="24"/>
              </w:rPr>
              <w:t xml:space="preserve">Экспертами производится оценивание одних и тех </w:t>
            </w:r>
            <w:proofErr w:type="spellStart"/>
            <w:r w:rsidRPr="00DC0BAA">
              <w:rPr>
                <w:sz w:val="24"/>
                <w:szCs w:val="24"/>
              </w:rPr>
              <w:t>жеаспектов</w:t>
            </w:r>
            <w:proofErr w:type="spellEnd"/>
            <w:r w:rsidRPr="00DC0BAA">
              <w:rPr>
                <w:sz w:val="24"/>
                <w:szCs w:val="24"/>
              </w:rPr>
              <w:t xml:space="preserve"> работы всех конкурсантов. Количество</w:t>
            </w:r>
            <w:r w:rsidR="00F15B5A">
              <w:rPr>
                <w:sz w:val="24"/>
                <w:szCs w:val="24"/>
              </w:rPr>
              <w:t xml:space="preserve"> </w:t>
            </w:r>
            <w:r w:rsidRPr="00DC0BAA">
              <w:rPr>
                <w:sz w:val="24"/>
                <w:szCs w:val="24"/>
              </w:rPr>
              <w:t>заработанных баллов суммируется.</w:t>
            </w:r>
          </w:p>
        </w:tc>
      </w:tr>
    </w:tbl>
    <w:p w14:paraId="403F024D" w14:textId="77777777" w:rsidR="004F4198" w:rsidRDefault="004F4198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4808E8" w14:textId="77777777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8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8"/>
    </w:p>
    <w:p w14:paraId="028A8A52" w14:textId="77777777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F4198" w:rsidRPr="004808BE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BC56FA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4808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14:paraId="17E91DB2" w14:textId="77777777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4F419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4F419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14:paraId="6524E817" w14:textId="77777777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53E8B490" w14:textId="77777777"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2163DBF8" w14:textId="77777777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9" w:name="_Toc14203718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9"/>
    </w:p>
    <w:p w14:paraId="0EFA82E7" w14:textId="77777777" w:rsidR="00AF3363" w:rsidRPr="00AD0CEF" w:rsidRDefault="00AF3363" w:rsidP="00AD0CE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_Toc142037190"/>
      <w:r w:rsidRPr="00AD0CEF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Конкурсное задание состоит из 6 модулей, включает обязательную к выполнению часть (инвариант) – 5 модулей, и вариативную часть – 1 модуль. Общее количество баллов конкурсного задания составляет 100.</w:t>
      </w:r>
    </w:p>
    <w:p w14:paraId="3B7C882C" w14:textId="77777777" w:rsidR="00AD0CEF" w:rsidRPr="00AD0CEF" w:rsidRDefault="00AD0CEF" w:rsidP="00AD0CE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CEF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Обязательная к выполнению часть (инвариант) выполняется всеми регионами без исключения на всех уровнях чемпионатов. Вариативная часть может подвергаться изменениям, в зависимости от потребностей региона в технологиях и специалистах.</w:t>
      </w:r>
    </w:p>
    <w:p w14:paraId="3380D8ED" w14:textId="397B98F0" w:rsidR="00AF3363" w:rsidRPr="00AD0CEF" w:rsidRDefault="00AD0CEF" w:rsidP="00AD0CE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0C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если ни один из модулей вариативной части не подходит под запрос работодателя конкретного региона, то вариативный </w:t>
      </w:r>
      <w:proofErr w:type="spellStart"/>
      <w:r w:rsidRPr="00AD0CEF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</w:t>
      </w:r>
      <w:proofErr w:type="spellEnd"/>
      <w:r w:rsidR="000574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D0CEF">
        <w:rPr>
          <w:rFonts w:ascii="Times New Roman" w:eastAsia="Times New Roman" w:hAnsi="Times New Roman" w:cs="Times New Roman"/>
          <w:color w:val="000000"/>
          <w:sz w:val="28"/>
          <w:szCs w:val="28"/>
        </w:rPr>
        <w:t>ьформируется</w:t>
      </w:r>
      <w:proofErr w:type="spellEnd"/>
      <w:r w:rsidRPr="00AD0C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регионом самостоятельно под запрос работодателя. Исключать вариативную часть из конкурсного задания запрещается. Допускается объединение вариативных модулей, однако общее время, отведенное на выполнение вариативного модуля и количество баллов в критериях оценки по аспектам не изменяются (Приложение 3. Матрица конкурсного задания)</w:t>
      </w:r>
      <w:r w:rsidR="00AF3363" w:rsidRPr="00AD0CE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10EC6E0" w14:textId="77777777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lastRenderedPageBreak/>
        <w:t>1.5.2. Структура модулей конкурсного задания</w:t>
      </w:r>
      <w:bookmarkEnd w:id="10"/>
    </w:p>
    <w:p w14:paraId="5EF063DA" w14:textId="77777777" w:rsidR="00AF3363" w:rsidRPr="004E3E5F" w:rsidRDefault="00AF3363" w:rsidP="00AF336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3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="00F15B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E3E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Специфик</w:t>
      </w:r>
      <w:r w:rsidR="00F15B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 работы туристской организации</w:t>
      </w:r>
      <w:r w:rsidRPr="004E3E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4733925D" w14:textId="77777777" w:rsidR="00AF3363" w:rsidRPr="004E3E5F" w:rsidRDefault="00AF3363" w:rsidP="00AF336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F3363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модуля: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3 часа</w:t>
      </w:r>
      <w:r w:rsidR="00AA5B00">
        <w:rPr>
          <w:rFonts w:ascii="Times New Roman" w:eastAsia="Times New Roman" w:hAnsi="Times New Roman" w:cs="Times New Roman"/>
          <w:bCs/>
          <w:sz w:val="28"/>
          <w:szCs w:val="28"/>
        </w:rPr>
        <w:t xml:space="preserve"> 40 минут</w:t>
      </w:r>
    </w:p>
    <w:p w14:paraId="2082D068" w14:textId="77777777" w:rsidR="00123B37" w:rsidRPr="004E3E5F" w:rsidRDefault="00AF3363" w:rsidP="00123B3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="00F15B5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23B37" w:rsidRPr="004E3E5F">
        <w:rPr>
          <w:rFonts w:ascii="Times New Roman" w:eastAsia="Times New Roman" w:hAnsi="Times New Roman" w:cs="Times New Roman"/>
          <w:bCs/>
          <w:sz w:val="28"/>
          <w:szCs w:val="28"/>
        </w:rPr>
        <w:t>Данный модуль представляет собой демонстрацию навыков по созданию и подготовке к открытию туристской организации. Модуль состоит из трех этапов:</w:t>
      </w:r>
    </w:p>
    <w:p w14:paraId="5581D85B" w14:textId="77777777" w:rsidR="00123B37" w:rsidRPr="004E3E5F" w:rsidRDefault="00123B37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1. Подготовка к открытию туристской организации;</w:t>
      </w:r>
    </w:p>
    <w:p w14:paraId="71560C33" w14:textId="77777777" w:rsidR="00123B37" w:rsidRPr="004E3E5F" w:rsidRDefault="00123B37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2. Разработка плана по открытию туристской организации;</w:t>
      </w:r>
    </w:p>
    <w:p w14:paraId="0D1EE502" w14:textId="77777777" w:rsidR="00123B37" w:rsidRPr="004E3E5F" w:rsidRDefault="00123B37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3. Представление туристской организации.</w:t>
      </w:r>
    </w:p>
    <w:p w14:paraId="75444787" w14:textId="77777777" w:rsidR="00123B37" w:rsidRPr="004E3E5F" w:rsidRDefault="00123B37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Первый этап – подготовка к открытию туристской организации. На усмотрение менеджера компетенции первый этап может быть заочным (заочный этап начинается не позднее, чем за 15 календарных дней до даты соревнований). При наличии заочного этапа,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конкурсанты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получа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т заранее подготовленную легенду или ее часть, например, заданный регион, в котором будет располагаться туристская организация. Полная легенда озвучивается конкурсантам в соревновательный день. </w:t>
      </w:r>
    </w:p>
    <w:p w14:paraId="57790306" w14:textId="77777777" w:rsidR="00123B37" w:rsidRPr="004E3E5F" w:rsidRDefault="00123B37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4120">
        <w:rPr>
          <w:rFonts w:ascii="Times New Roman" w:eastAsia="Times New Roman" w:hAnsi="Times New Roman" w:cs="Times New Roman"/>
          <w:bCs/>
          <w:sz w:val="28"/>
          <w:szCs w:val="28"/>
        </w:rPr>
        <w:t>В случае если заочный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этап не предусмотрен, непосредственно в соревновательный день конкурсант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получа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т заранее подготовленную легенду, согласно которой им предстоит открыть туристскую организацию. В легенде обозначаются основные критерии и условия открытия: работа под определенной маркой, направление деятельности, целевая аудитория, регион расположения и т.д. В случае, если легенда задания будет подразумевать выбор определенной марки для работы (работа под франшизой туроператора, независимой сети турагентств и т.д.), конкурсантам выдается брендированная сувенирная продукция для оформления рабочего места. Брендированная сувенирная продукция может включать информационные буклеты, каталоги, флажки, баннеры и иную печатную и/или текстильную брендированную продукцию. Командам участников необходимо расположить полученную продукцию на своем рабочем месте, обозначив границы рабочего места. Материалы располагаются на усмотрение участников и служат визуальной составляющей при работе над модулем. </w:t>
      </w:r>
    </w:p>
    <w:p w14:paraId="5875D61E" w14:textId="77777777" w:rsidR="00123B37" w:rsidRPr="004E3E5F" w:rsidRDefault="00123B37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втором этапе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конкурсантам 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необходимо разработать план по созданию туристской организации с учетом легенды. Данный план составляется в форме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презентации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должен включать следующие обязательные пункты:</w:t>
      </w:r>
    </w:p>
    <w:p w14:paraId="3BA42E0A" w14:textId="77777777" w:rsidR="00123B37" w:rsidRPr="004E3E5F" w:rsidRDefault="00123B37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а) организационно-правовая форма туристской организации;</w:t>
      </w:r>
    </w:p>
    <w:p w14:paraId="24871A1D" w14:textId="77777777" w:rsidR="00123B37" w:rsidRPr="004E3E5F" w:rsidRDefault="00123B37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б) организация офиса (выбор помещения, расположение офиса, наличие и тип вывески, разработка рекламных материалов, выбор схемы работы и т.д.);</w:t>
      </w:r>
    </w:p>
    <w:p w14:paraId="6E019443" w14:textId="77777777" w:rsidR="00123B37" w:rsidRPr="004E3E5F" w:rsidRDefault="00123B37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в) определение круга конкурентов (в зависимости от радиуса расположения других туристских организаций вблизи офиса, направлений и специфики работы и т.д.);</w:t>
      </w:r>
    </w:p>
    <w:p w14:paraId="4DA1C45A" w14:textId="77777777" w:rsidR="00123B37" w:rsidRPr="004E3E5F" w:rsidRDefault="00123B37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г) подбор сотрудников (количество сотрудников, опыт работы в туризме и т.д.);</w:t>
      </w:r>
    </w:p>
    <w:p w14:paraId="51F68DD5" w14:textId="77777777" w:rsidR="00123B37" w:rsidRPr="004E3E5F" w:rsidRDefault="00123B37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д) предварительная оценка затрат (расходы на открытие туристской организации, определение точки безубыточности, прогноз на полгода с учетом основных особенностей работы).</w:t>
      </w:r>
    </w:p>
    <w:p w14:paraId="7AABF5BF" w14:textId="77777777" w:rsidR="00123B37" w:rsidRPr="004E3E5F" w:rsidRDefault="00123B37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План также может включать иные дополнительные данные на усмотрение участников.</w:t>
      </w:r>
    </w:p>
    <w:p w14:paraId="31FFAAA1" w14:textId="77777777" w:rsidR="00123B37" w:rsidRPr="004E3E5F" w:rsidRDefault="00123B37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выполнении модуля необходимо обязательно учитывать специфику туристской организации, которая задается легендой. </w:t>
      </w:r>
    </w:p>
    <w:p w14:paraId="3841C146" w14:textId="77777777" w:rsidR="00123B37" w:rsidRPr="004E3E5F" w:rsidRDefault="00123B37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третьем этапе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конкурсанты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должны представить «созданную» туристскую организацию. Основная задача – обосновать собственный выбор при разработке плана по созданию туристской организации. Время на представление туристской организации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каждому конкурсанту –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7 (семь) минут. В данном модуле предполагаются вопросы экспертов к участникам после окончания выступления (в течение не более 3 (трех) минут на кажд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ого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конкурсант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). Вопросы могут задавать эксперты, входящие в группу оценки.</w:t>
      </w:r>
    </w:p>
    <w:p w14:paraId="4DA06BA7" w14:textId="77777777" w:rsidR="00F15B5A" w:rsidRDefault="00F15B5A" w:rsidP="0005744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D80369F" w14:textId="77777777" w:rsidR="00ED463E" w:rsidRPr="004E3E5F" w:rsidRDefault="00ED463E" w:rsidP="00ED463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3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="00F15B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C56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Аттестация» турагента</w:t>
      </w:r>
      <w:r w:rsidRPr="004E3E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4ABC61A1" w14:textId="77777777" w:rsidR="00F15B5A" w:rsidRDefault="00BC56FA" w:rsidP="00BC56F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463E">
        <w:rPr>
          <w:rFonts w:ascii="Times New Roman" w:eastAsia="Times New Roman" w:hAnsi="Times New Roman" w:cs="Times New Roman"/>
          <w:b/>
          <w:sz w:val="28"/>
          <w:szCs w:val="28"/>
        </w:rPr>
        <w:t xml:space="preserve">Время на выполнение модуля: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45 минут </w:t>
      </w:r>
    </w:p>
    <w:p w14:paraId="37FA3E99" w14:textId="77777777" w:rsidR="00BC56FA" w:rsidRPr="004E3E5F" w:rsidRDefault="00BC56FA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Данный модуль направлен на проверку знаний страноведения и </w:t>
      </w:r>
      <w:proofErr w:type="spellStart"/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курортоведения</w:t>
      </w:r>
      <w:proofErr w:type="spellEnd"/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, климатических, культурных и других особенностей туристических направлений; а также иных туристических формальностей. Формат вопросов представляет собой практическую проработку «кейсов» («кейс»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ситуационное задание, в рамках которого необходимо проанализировать предложенную ситуацию и найти оптимальное решение) с целью «аттестации» турагента.</w:t>
      </w:r>
    </w:p>
    <w:p w14:paraId="164036A5" w14:textId="77777777" w:rsidR="00BC56FA" w:rsidRPr="004E3E5F" w:rsidRDefault="00BC56FA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«Аттестация» проходит в формате письменного (или онлайн) решения ситуационных задач («кейсов»), с которыми сталкивается турагент в работе. </w:t>
      </w:r>
    </w:p>
    <w:p w14:paraId="387D2139" w14:textId="77777777" w:rsidR="00BC56FA" w:rsidRPr="004E3E5F" w:rsidRDefault="00BC56FA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«Кейсы» могут включать:</w:t>
      </w:r>
    </w:p>
    <w:p w14:paraId="337053E9" w14:textId="77777777" w:rsidR="00BC56FA" w:rsidRPr="004E3E5F" w:rsidRDefault="00BC56FA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открытые и закрытые вопросы;</w:t>
      </w:r>
    </w:p>
    <w:p w14:paraId="774FE111" w14:textId="77777777" w:rsidR="00BC56FA" w:rsidRPr="004E3E5F" w:rsidRDefault="00BC56FA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вопросы на соответствие и последовательность;</w:t>
      </w:r>
    </w:p>
    <w:p w14:paraId="4E7A37B2" w14:textId="77777777" w:rsidR="00BC56FA" w:rsidRPr="004E3E5F" w:rsidRDefault="00BC56FA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работу с географической картой;</w:t>
      </w:r>
    </w:p>
    <w:p w14:paraId="41B77E82" w14:textId="77777777" w:rsidR="00BC56FA" w:rsidRPr="004E3E5F" w:rsidRDefault="00BC56FA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вопросы на внимательность.</w:t>
      </w:r>
    </w:p>
    <w:p w14:paraId="377D08B6" w14:textId="77777777" w:rsidR="00BC56FA" w:rsidRPr="004E3E5F" w:rsidRDefault="00BC56FA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Допускаются «закрытые кейсы» без вариантов ответа, когда участникам необходимо самостоятельно вписать правильный вариант решения кейса. Содержанием «кейса» являются практические знания и навыки турагента.</w:t>
      </w:r>
    </w:p>
    <w:p w14:paraId="52C3EC88" w14:textId="77777777" w:rsidR="00BC56FA" w:rsidRPr="004E3E5F" w:rsidRDefault="00BC56FA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Время, предоставленное на выполнение модуля, составляет 45 минут, по 1 минуте на каждый «кейс».</w:t>
      </w:r>
    </w:p>
    <w:p w14:paraId="41560302" w14:textId="089439D7" w:rsidR="00BC56FA" w:rsidRPr="004E3E5F" w:rsidRDefault="00BC56FA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окончании времени, отведенного на модуль,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должен сдать</w:t>
      </w:r>
      <w:r w:rsidR="0005744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заполненный бланк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решения 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и покинуть рабочее место. Порядок подсчета баллов определяется менеджером компетенции и может осуществляется как автоматизировано, так и вручную, при этом интервалы баллов соответствуют конкретным аспектам критериев по модулю.</w:t>
      </w:r>
    </w:p>
    <w:p w14:paraId="1BBE4942" w14:textId="77777777" w:rsidR="00836BF1" w:rsidRPr="00836BF1" w:rsidRDefault="00836BF1" w:rsidP="00836BF1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E0D212C" w14:textId="77777777" w:rsidR="00836BF1" w:rsidRPr="004E3E5F" w:rsidRDefault="00836BF1" w:rsidP="00836BF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3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 w:rsidR="00F15B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E3E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Работа </w:t>
      </w:r>
      <w:r w:rsidR="00F15B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клиентом в офисе турагентства</w:t>
      </w:r>
      <w:r w:rsidRPr="004E3E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08BE77AB" w14:textId="77777777" w:rsidR="00F15B5A" w:rsidRDefault="004301F9" w:rsidP="004301F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3632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="00F15B5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10 </w:t>
      </w:r>
      <w:r w:rsidR="00F15B5A">
        <w:rPr>
          <w:rFonts w:ascii="Times New Roman" w:eastAsia="Times New Roman" w:hAnsi="Times New Roman" w:cs="Times New Roman"/>
          <w:bCs/>
          <w:sz w:val="28"/>
          <w:szCs w:val="28"/>
        </w:rPr>
        <w:t>минут</w:t>
      </w:r>
    </w:p>
    <w:p w14:paraId="0E019724" w14:textId="77777777" w:rsidR="004301F9" w:rsidRPr="004E3E5F" w:rsidRDefault="004301F9" w:rsidP="004301F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="00F15B5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В офис туристской организации,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 конкурсанту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, обращается турист, который хочет отправиться отдыхать. Модуль состоит из следующих этапов: </w:t>
      </w:r>
    </w:p>
    <w:p w14:paraId="6E100682" w14:textId="77777777" w:rsidR="004301F9" w:rsidRPr="004E3E5F" w:rsidRDefault="004301F9" w:rsidP="004301F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выявление потребностей клиента;</w:t>
      </w:r>
    </w:p>
    <w:p w14:paraId="77D69F89" w14:textId="77777777" w:rsidR="004301F9" w:rsidRPr="004E3E5F" w:rsidRDefault="004301F9" w:rsidP="004301F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подбор тура, презентация тура;</w:t>
      </w:r>
    </w:p>
    <w:p w14:paraId="7FB343C6" w14:textId="77777777" w:rsidR="004301F9" w:rsidRPr="004E3E5F" w:rsidRDefault="004301F9" w:rsidP="004301F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- оформление договора с туристом и бронирование заявки.  </w:t>
      </w:r>
    </w:p>
    <w:p w14:paraId="1B3C109F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Первый этап – выявление потребностей клиента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минут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каждого конкурсанта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). </w:t>
      </w:r>
    </w:p>
    <w:p w14:paraId="6A5669D1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В «офис» туристской организации приходит потенциальный клиент (турист) с заранее подготовленной легендой. Легенда не оглашается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конкурсантам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заранее. Задача на данном этапе – выявить потребности клиента и определить подходящее направление (направления), которые полностью удовлетворят запрос туриста. Общение с клиентом происходит в формате диалога. Клиенту можно задавать неограниченное количество вопросов в течение отведенного времени. В процессе общения с туристом конкурсант мо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жет 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делать пометки. Кажд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ый конкурсант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проходит беседу с туристом по очереди, у одной и той же бригады судей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в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ремя беседы с туристом составляет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десять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) минут.</w:t>
      </w:r>
    </w:p>
    <w:p w14:paraId="102670C3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После того, как все конкурсант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завершат первый этап, все одновременно приступают ко второму этапу. </w:t>
      </w:r>
    </w:p>
    <w:p w14:paraId="2DC0A9A7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Второй этап – подбор тура по запросу клиента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часа). </w:t>
      </w:r>
    </w:p>
    <w:p w14:paraId="53394A14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После того, как все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конкурсанты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завершили этап выявления потребностей,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они 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возвращаются на свои рабочие места для подбора тур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ов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выявленным потребностям клиента. </w:t>
      </w:r>
    </w:p>
    <w:p w14:paraId="57DBB602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Конкурсантам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предоставляется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два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) часа на поиск тур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ов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запросу клиента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оформление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письма-предложения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, а также на подготовку презентации тура для туриста.</w:t>
      </w:r>
    </w:p>
    <w:p w14:paraId="22E25547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На этапе подбора тура ко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нкурсантам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необходимо подобрать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два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) подходящих для клиента варианта и оформить письмо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предложение.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Письмо необходимо распечатать и сдать экспертам на проверку до окончания времени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выполнения модуля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. В письме обязательно необходимо выделить 1 (одно) наиболее подходящее туристу предложение, которое по мнению конкурсантов в полной мере соответствует запросу клиента. Предложение должно содержать:</w:t>
      </w:r>
    </w:p>
    <w:p w14:paraId="5FEE4382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полную информацию по туру (строчка тура из поисковика туроператора или поисковой системы/агрегатора);</w:t>
      </w:r>
    </w:p>
    <w:p w14:paraId="52A0AD57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полетные данные;</w:t>
      </w:r>
    </w:p>
    <w:p w14:paraId="7926B7A5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визовые формальности;</w:t>
      </w:r>
    </w:p>
    <w:p w14:paraId="5D603B5C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информацию о дополнительных услугах, входящих в состав тура;</w:t>
      </w:r>
    </w:p>
    <w:p w14:paraId="4FD23387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- полная стоимость тура для туриста. </w:t>
      </w:r>
    </w:p>
    <w:p w14:paraId="4E0FAC97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Оформление письма должно соответствовать этике деловой переписки и содержать расшифровку аббревиатур, использованных в данном письме.</w:t>
      </w:r>
    </w:p>
    <w:p w14:paraId="4A5D01EF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этом же этапе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конкурсанты 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готов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ят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презентацию по туру (один приоритетный вариант), который максимально соответствует потребностям клиента. Презентация должна быть подготовлена в специализированной программе для создания презентаций. Основная задача презентации – мотивировать туриста приобрести именно предложенный командой тур. Презентация должна быть ориентирована на туриста с учетом его потребностей и пожеланий. Презентация должна содержать обязательные пункты со следующей информацией:</w:t>
      </w:r>
    </w:p>
    <w:p w14:paraId="6D2008EF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о стране и регионе пребывания;</w:t>
      </w:r>
    </w:p>
    <w:p w14:paraId="0103B43C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о транспортной логистике;</w:t>
      </w:r>
    </w:p>
    <w:p w14:paraId="06261B92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об объекте размещения;</w:t>
      </w:r>
    </w:p>
    <w:p w14:paraId="7EFC653C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о категории номера;</w:t>
      </w:r>
    </w:p>
    <w:p w14:paraId="33C4B926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о типе питания;</w:t>
      </w:r>
    </w:p>
    <w:p w14:paraId="1CFFB542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о дополнительных услугах в отеле;</w:t>
      </w:r>
    </w:p>
    <w:p w14:paraId="18D95F46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- о дополнительных услугах (в том числе доступности развлечений) в непосредственной близости от отеля. </w:t>
      </w:r>
    </w:p>
    <w:p w14:paraId="6628C00B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Время на выступление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каждого конкурсанта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составляет 7 (семь) минут. После окончания выступления эксперты могут задать неограниченное количество вопросов в течение 3 (трех) минут.  Вопросы могут задавать эксперты, входящие в группу оценки. </w:t>
      </w:r>
    </w:p>
    <w:p w14:paraId="445C4801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После завершения данного этапа эксперты выдают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конкурсантам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согласие на бронирование заявки.</w:t>
      </w:r>
    </w:p>
    <w:p w14:paraId="23431852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Третий этап – оформление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договора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с туристом и бронирование заявки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30 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минут).</w:t>
      </w:r>
    </w:p>
    <w:p w14:paraId="6008BFFA" w14:textId="77777777" w:rsidR="004301F9" w:rsidRPr="004E3E5F" w:rsidRDefault="004301F9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Конкурсантам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необходимо завести заявку на тур в CRM-систему,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заполнить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договор с туристом и сдать экспертам на проверку.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случае если в рамках данного модуля предусмотрено использование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CRM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-системы ограниченного доступа, д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оступ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такую 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CRM-систему предоставляется 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участникам не позднее, чем за 15 календарных дней до начала соревнований для тренировки.</w:t>
      </w:r>
    </w:p>
    <w:p w14:paraId="4AB9D0E2" w14:textId="77777777" w:rsidR="00730AE0" w:rsidRPr="00C97E44" w:rsidRDefault="00730AE0" w:rsidP="000574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8F39A1" w14:textId="77777777" w:rsidR="00221EEC" w:rsidRPr="004E3E5F" w:rsidRDefault="00221EEC" w:rsidP="00221EE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3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 w:rsidR="00F15B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Документооборот с туристом</w:t>
      </w:r>
      <w:r w:rsidRPr="004E3E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72A2B2EC" w14:textId="77777777" w:rsidR="00F15B5A" w:rsidRDefault="004808BE" w:rsidP="004808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21EEC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модуля:</w:t>
      </w:r>
      <w:r w:rsidR="00F15B5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</w:t>
      </w:r>
      <w:r w:rsidR="00F15B5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50 минут </w:t>
      </w:r>
    </w:p>
    <w:p w14:paraId="66B6F4FA" w14:textId="77777777" w:rsidR="004808BE" w:rsidRPr="004E3E5F" w:rsidRDefault="004808BE" w:rsidP="004808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Данный модуль является продолжением модуля В, а именно работы с клиентом в офисе туристской организации. </w:t>
      </w:r>
    </w:p>
    <w:p w14:paraId="13E114BB" w14:textId="77777777" w:rsidR="004808BE" w:rsidRPr="004E3E5F" w:rsidRDefault="004808BE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После бронирования заявки в модуле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конкурсанты получают</w:t>
      </w:r>
      <w:r w:rsidR="00FE58A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бланк 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подтверждения по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«забронированному»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туру. Данный документ необходимо внимательно проверить и в случае обнаружения ошибок сообщить о них. </w:t>
      </w:r>
    </w:p>
    <w:p w14:paraId="3CE511B7" w14:textId="77777777" w:rsidR="004808BE" w:rsidRPr="004E3E5F" w:rsidRDefault="004808BE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После проверки бланка подтверждения конкурсанты получают итоговый пакет документов для вылета туриста.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Документы 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также необходимо внимательно проверить. </w:t>
      </w:r>
    </w:p>
    <w:p w14:paraId="3AE573C5" w14:textId="77777777" w:rsidR="004808BE" w:rsidRPr="004E3E5F" w:rsidRDefault="004808BE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После получения итогового пакета документов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конкурсантам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необходимо подготовить презентацию по данным документам, чтобы провести инструктаж туриста перед поездкой. Основная задача конкурсантов в рамках данного модуля – предоставить туристу актуальную и необходимую информацию для поездки. Презентация не предполагает включения абстрактной информации или информации, не относящейся к предстоящей поездке туриста. </w:t>
      </w:r>
    </w:p>
    <w:p w14:paraId="0F9721B0" w14:textId="77777777" w:rsidR="004808BE" w:rsidRPr="004E3E5F" w:rsidRDefault="004808BE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Конкурсанты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готовят презентацию в специализированной программе для создания презентаций. В презентации обязательно должны быть представлены скриншоты документов с указанием следующей информации:</w:t>
      </w:r>
    </w:p>
    <w:p w14:paraId="33F41D9A" w14:textId="77777777" w:rsidR="004808BE" w:rsidRPr="004E3E5F" w:rsidRDefault="004808BE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об авиаперелете;</w:t>
      </w:r>
    </w:p>
    <w:p w14:paraId="37206D6B" w14:textId="77777777" w:rsidR="004808BE" w:rsidRPr="004E3E5F" w:rsidRDefault="004808BE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о трансфере;</w:t>
      </w:r>
    </w:p>
    <w:p w14:paraId="72127EDB" w14:textId="77777777" w:rsidR="004808BE" w:rsidRPr="004E3E5F" w:rsidRDefault="004808BE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об отеле, категории номера, типе питания;</w:t>
      </w:r>
    </w:p>
    <w:p w14:paraId="4A99815B" w14:textId="77777777" w:rsidR="004808BE" w:rsidRPr="004E3E5F" w:rsidRDefault="004808BE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- о документах, которые потребуются туристу для поездки;</w:t>
      </w:r>
    </w:p>
    <w:p w14:paraId="7E046C2D" w14:textId="77777777" w:rsidR="004808BE" w:rsidRPr="004E3E5F" w:rsidRDefault="004808BE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- о нюансах, которые необходимо знать туристу для совершения поездки. </w:t>
      </w:r>
    </w:p>
    <w:p w14:paraId="0AB6FEAD" w14:textId="77777777" w:rsidR="004808BE" w:rsidRDefault="004808BE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Время на презентацию пакета документов для туриста составляет 7 (семь) минут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каждого конкурсанта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. В рамках отведенного времени, турист (туристом не может быть эксперт группы оценки) может задать конкурсант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ам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более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одного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) в процессе презентации. Общее время на вопрос не должно превышать 2 (двух) минут.</w:t>
      </w:r>
    </w:p>
    <w:p w14:paraId="2954DDEF" w14:textId="77777777" w:rsidR="00221EEC" w:rsidRDefault="00221EEC" w:rsidP="00221EE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7D2DE4F" w14:textId="77777777" w:rsidR="00221EEC" w:rsidRPr="004E3E5F" w:rsidRDefault="00221EEC" w:rsidP="00221EE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3E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 w:rsidR="00F15B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Организация нестандартного тура</w:t>
      </w:r>
      <w:r w:rsidRPr="004E3E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2FA7574A" w14:textId="77777777" w:rsidR="004808BE" w:rsidRPr="004E3E5F" w:rsidRDefault="004808BE" w:rsidP="004808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21EEC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="00F15B5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 час 30 минут</w:t>
      </w:r>
    </w:p>
    <w:p w14:paraId="41CC7C83" w14:textId="77777777" w:rsidR="004808BE" w:rsidRPr="004E3E5F" w:rsidRDefault="004808BE" w:rsidP="004808B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="00F15B5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В данном модуле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конкурсантам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необходимо предложить клиенту вариант нестандартного тура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согласно запросу клиента. Данный модуль предполагает работу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 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специализированной онлайн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платформ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ой, 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позволяюще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й подобрать нестандартный набор услуг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5CD18421" w14:textId="76230DCC" w:rsidR="004808BE" w:rsidRPr="004E3E5F" w:rsidRDefault="004808BE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Специализированная онлайн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платформа</w:t>
      </w:r>
      <w:r w:rsidR="0005744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определяется менеджером компетенции.</w:t>
      </w:r>
    </w:p>
    <w:p w14:paraId="6CC6DE52" w14:textId="77777777" w:rsidR="004808BE" w:rsidRPr="004E3E5F" w:rsidRDefault="004808BE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>Поскольку различные специализированные системы имеют свои особенности, не позднее, чем за 15 (пятнадцать) календарных дней до начала соревнований озвучивается наименование системы/платформы, в которой будет осуществляться работа. Также не позднее, чем за 15 (пятнадцать) календарных дней до начала соревнований участникам выдается тестовый доступ для тренировки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в случае если система предполагает предварительную регистрацию.</w:t>
      </w:r>
    </w:p>
    <w:p w14:paraId="244BE50E" w14:textId="77777777" w:rsidR="004808BE" w:rsidRPr="004E3E5F" w:rsidRDefault="004808BE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Конкурсанты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получают по электронной почте запрос от клиента на организацию нестандартного тура. Потенциальный турист может запрашивать, к примеру, комбинированный тур, предполагающий посещение нескольких стран, различные даты вылета и возврата туристов, выезжающих в данный тур, эксклюзивный отдых, посещение необычных мест, дополнительные услуги и пр. Вопросы к клиенту на уточнение в данном модуле не предусмотрены. Вся необходимая участникам информация будет указана в письме. </w:t>
      </w:r>
    </w:p>
    <w:p w14:paraId="0E9F07E8" w14:textId="77777777" w:rsidR="004808BE" w:rsidRPr="00D72E09" w:rsidRDefault="004808BE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Конкурсантам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предлагается на специализированной онлайн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платформе, основываясь на запросе клиента, подобрать все параметры тура и сформировать для туриста предложение с подробным описанием и стоимостью «собранного» тура, которое нужно отправить в ответном письме клиенту по электронной почте.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Pr="004E3E5F">
        <w:rPr>
          <w:rFonts w:ascii="Times New Roman" w:eastAsia="Times New Roman" w:hAnsi="Times New Roman" w:cs="Times New Roman"/>
          <w:bCs/>
          <w:sz w:val="28"/>
          <w:szCs w:val="28"/>
        </w:rPr>
        <w:t xml:space="preserve"> письме участник должен проконсультировать клиента по дальнейшим действиям в случае приобретения тура, а также визовым и туристским </w:t>
      </w:r>
      <w:r w:rsidRPr="00D72E09">
        <w:rPr>
          <w:rFonts w:ascii="Times New Roman" w:eastAsia="Times New Roman" w:hAnsi="Times New Roman" w:cs="Times New Roman"/>
          <w:bCs/>
          <w:sz w:val="28"/>
          <w:szCs w:val="28"/>
        </w:rPr>
        <w:t>формальностям. Детальный расчет тура распечатывается и сдается экспертам.</w:t>
      </w:r>
    </w:p>
    <w:p w14:paraId="05FEFD24" w14:textId="77777777" w:rsidR="004808BE" w:rsidRPr="00D72E09" w:rsidRDefault="004808BE" w:rsidP="00057448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2E09">
        <w:rPr>
          <w:rFonts w:ascii="Times New Roman" w:eastAsia="Times New Roman" w:hAnsi="Times New Roman" w:cs="Times New Roman"/>
          <w:bCs/>
          <w:sz w:val="28"/>
          <w:szCs w:val="28"/>
        </w:rPr>
        <w:t>Презентация в данном модуле не предусмотрена.</w:t>
      </w:r>
    </w:p>
    <w:p w14:paraId="224207DA" w14:textId="77777777" w:rsidR="00F02656" w:rsidRPr="00D72E09" w:rsidRDefault="00F02656" w:rsidP="00D72E0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A33EB65" w14:textId="77777777" w:rsidR="00F02656" w:rsidRPr="00D72E09" w:rsidRDefault="00F02656" w:rsidP="00D72E0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2E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Е.</w:t>
      </w:r>
      <w:r w:rsidR="00F15B5A" w:rsidRPr="00D72E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Специальное задание</w:t>
      </w:r>
      <w:r w:rsidRPr="00D72E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(вариатив)</w:t>
      </w:r>
    </w:p>
    <w:p w14:paraId="14DA5A2F" w14:textId="77777777" w:rsidR="00F15B5A" w:rsidRPr="00D72E09" w:rsidRDefault="00F02656" w:rsidP="00D72E0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2E09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модуля:</w:t>
      </w:r>
      <w:r w:rsidR="00747D0B" w:rsidRPr="00D72E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808BE" w:rsidRPr="00D72E09">
        <w:rPr>
          <w:rFonts w:ascii="Times New Roman" w:eastAsia="Times New Roman" w:hAnsi="Times New Roman" w:cs="Times New Roman"/>
          <w:bCs/>
          <w:sz w:val="28"/>
          <w:szCs w:val="28"/>
        </w:rPr>
        <w:t xml:space="preserve">2 часа 5 минут </w:t>
      </w:r>
    </w:p>
    <w:p w14:paraId="17C28469" w14:textId="77777777" w:rsidR="00F02656" w:rsidRPr="00D72E09" w:rsidRDefault="00F02656" w:rsidP="00D72E0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2E0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D72E09">
        <w:rPr>
          <w:rFonts w:ascii="Times New Roman" w:eastAsia="Times New Roman" w:hAnsi="Times New Roman" w:cs="Times New Roman"/>
          <w:bCs/>
          <w:sz w:val="28"/>
          <w:szCs w:val="28"/>
        </w:rPr>
        <w:t xml:space="preserve"> Данный модуль направлен на демонстрацию навыков и умений сотрудника туристской организации в нестандартных ситуациях. Конкурсант получает заранее разработанный «кейс», который может потребовать решения определенной проблемы. Данный модуль может предусматривать возможность конкурсантов и/или экспертов задавать вопросы. </w:t>
      </w:r>
    </w:p>
    <w:p w14:paraId="1C5E60A0" w14:textId="211BDBE5" w:rsidR="00F02656" w:rsidRPr="00D72E09" w:rsidRDefault="004808BE" w:rsidP="00D72E09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2E09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="00F02656" w:rsidRPr="00D72E09">
        <w:rPr>
          <w:rFonts w:ascii="Times New Roman" w:eastAsia="Times New Roman" w:hAnsi="Times New Roman" w:cs="Times New Roman"/>
          <w:bCs/>
          <w:sz w:val="28"/>
          <w:szCs w:val="28"/>
        </w:rPr>
        <w:t>анный модуль подразумева</w:t>
      </w:r>
      <w:r w:rsidRPr="00D72E09">
        <w:rPr>
          <w:rFonts w:ascii="Times New Roman" w:eastAsia="Times New Roman" w:hAnsi="Times New Roman" w:cs="Times New Roman"/>
          <w:bCs/>
          <w:sz w:val="28"/>
          <w:szCs w:val="28"/>
        </w:rPr>
        <w:t>ет</w:t>
      </w:r>
      <w:r w:rsidR="00F02656" w:rsidRPr="00D72E09">
        <w:rPr>
          <w:rFonts w:ascii="Times New Roman" w:eastAsia="Times New Roman" w:hAnsi="Times New Roman" w:cs="Times New Roman"/>
          <w:bCs/>
          <w:sz w:val="28"/>
          <w:szCs w:val="28"/>
        </w:rPr>
        <w:t xml:space="preserve"> этап подготовки, т.е. конкурсанты будут использовать свое рабочее место. В случае если «кейсом» задания будет предусмотрена презентационная часть, на выступление каждого конкурсант</w:t>
      </w:r>
      <w:r w:rsidR="00747D0B" w:rsidRPr="00D72E09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F02656" w:rsidRPr="00D72E09">
        <w:rPr>
          <w:rFonts w:ascii="Times New Roman" w:eastAsia="Times New Roman" w:hAnsi="Times New Roman" w:cs="Times New Roman"/>
          <w:bCs/>
          <w:sz w:val="28"/>
          <w:szCs w:val="28"/>
        </w:rPr>
        <w:t xml:space="preserve"> будет отведено не более 7 (семи) минут. Количество «кейсов», используемых в данном модуле, регламентируется ГЭ по согласованию с Менеджером компетенции.</w:t>
      </w:r>
    </w:p>
    <w:p w14:paraId="44CFAB46" w14:textId="1FB27E19" w:rsidR="00D72E09" w:rsidRPr="00D72E09" w:rsidRDefault="00D72E09" w:rsidP="00D72E09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2E09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Пример кейса: </w:t>
      </w:r>
    </w:p>
    <w:p w14:paraId="437A28A3" w14:textId="77777777" w:rsidR="00D72E09" w:rsidRPr="00D72E09" w:rsidRDefault="00D72E09" w:rsidP="00D72E09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D72E0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lastRenderedPageBreak/>
        <w:t xml:space="preserve">Вы – сотрудники туристического агентства. Зимой по раннему бронированию туристы заказали у Вас тур на середину лета (заявка № 34884, туроператор Пегас Туристик). При бронировании в заявке было указано ночное время вылета, а обратный рейс был вечером. </w:t>
      </w:r>
    </w:p>
    <w:p w14:paraId="4075D127" w14:textId="77777777" w:rsidR="00D72E09" w:rsidRPr="00D72E09" w:rsidRDefault="00D72E09" w:rsidP="00D72E09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D72E0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За 3 недели до вылета Вы проинформировали туриста, что ориентировочное время вылета изменилось с 04:00 на 16:30. Затем, за день до полёта, Вы указали уже точное время вылета – 16:50. В итоге турист прибыл в страну поздно вечером, а заселиться в отель ему удалось лишь ближе к полуночи.</w:t>
      </w:r>
    </w:p>
    <w:p w14:paraId="02E59A24" w14:textId="77777777" w:rsidR="00D72E09" w:rsidRPr="00D72E09" w:rsidRDefault="00D72E09" w:rsidP="00D72E09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D72E0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По возвращению турист предоставил Вам претензию на имя Генерального директора туроператора Пегас Туристик. Турист посчитал, что у него отняли целый день отдыха. Обслуживанием и самим отдыхом он остался доволен, но ситуация с переносом «испортила всё впечатление». Каждую свободную минуту отпуска он думал о потерянных часах. В претензии турист требует компенсацию потерянного дня отдыха, компенсацию за перенос рейса и моральную компенсацию.</w:t>
      </w:r>
    </w:p>
    <w:p w14:paraId="1D9C55EF" w14:textId="3D5709CE" w:rsidR="00D72E09" w:rsidRPr="00D72E09" w:rsidRDefault="00D72E09" w:rsidP="00D72E09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D72E0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Результатом выполнения данного кейса является: информирование туриста в свободной форме о дальнейших действиях при получении вышеуказанной претензии. Ваш ответ должен быть аргументирован.</w:t>
      </w:r>
    </w:p>
    <w:p w14:paraId="6BADA19B" w14:textId="77777777" w:rsidR="00F15B5A" w:rsidRPr="004E3E5F" w:rsidRDefault="00F15B5A" w:rsidP="00D72E0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F1D9C15" w14:textId="77777777" w:rsidR="00D17132" w:rsidRPr="00F15B5A" w:rsidRDefault="0060658F" w:rsidP="00F15B5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1" w:name="_Toc78885643"/>
      <w:bookmarkStart w:id="12" w:name="_Toc142037191"/>
      <w:r w:rsidRPr="00F15B5A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F15B5A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F15B5A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1"/>
      <w:bookmarkEnd w:id="12"/>
    </w:p>
    <w:p w14:paraId="2DF9DDAC" w14:textId="77777777" w:rsidR="00E15F2A" w:rsidRPr="00F15B5A" w:rsidRDefault="00A11569" w:rsidP="00F15B5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3" w:name="_Toc78885659"/>
      <w:bookmarkStart w:id="14" w:name="_Toc142037192"/>
      <w:r w:rsidRPr="00F15B5A">
        <w:rPr>
          <w:rFonts w:ascii="Times New Roman" w:hAnsi="Times New Roman"/>
          <w:color w:val="000000"/>
          <w:szCs w:val="28"/>
        </w:rPr>
        <w:t>2</w:t>
      </w:r>
      <w:r w:rsidR="00FB022D" w:rsidRPr="00F15B5A">
        <w:rPr>
          <w:rFonts w:ascii="Times New Roman" w:hAnsi="Times New Roman"/>
          <w:color w:val="000000"/>
          <w:szCs w:val="28"/>
        </w:rPr>
        <w:t>.</w:t>
      </w:r>
      <w:r w:rsidRPr="00F15B5A">
        <w:rPr>
          <w:rFonts w:ascii="Times New Roman" w:hAnsi="Times New Roman"/>
          <w:color w:val="000000"/>
          <w:szCs w:val="28"/>
        </w:rPr>
        <w:t>1</w:t>
      </w:r>
      <w:r w:rsidR="00FB022D" w:rsidRPr="00F15B5A">
        <w:rPr>
          <w:rFonts w:ascii="Times New Roman" w:hAnsi="Times New Roman"/>
          <w:color w:val="000000"/>
          <w:szCs w:val="28"/>
        </w:rPr>
        <w:t xml:space="preserve">. </w:t>
      </w:r>
      <w:bookmarkEnd w:id="13"/>
      <w:r w:rsidRPr="00F15B5A">
        <w:rPr>
          <w:rFonts w:ascii="Times New Roman" w:hAnsi="Times New Roman"/>
          <w:szCs w:val="28"/>
        </w:rPr>
        <w:t>Личный инструмент конкурсанта</w:t>
      </w:r>
      <w:bookmarkEnd w:id="14"/>
    </w:p>
    <w:p w14:paraId="65B9D5B1" w14:textId="77777777" w:rsidR="004F30B3" w:rsidRPr="00F15B5A" w:rsidRDefault="00F15B5A" w:rsidP="00F15B5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5B5A">
        <w:rPr>
          <w:rFonts w:ascii="Times New Roman" w:eastAsia="Times New Roman" w:hAnsi="Times New Roman" w:cs="Times New Roman"/>
          <w:bCs/>
          <w:sz w:val="28"/>
          <w:szCs w:val="28"/>
        </w:rPr>
        <w:t>Нулевой</w:t>
      </w:r>
    </w:p>
    <w:p w14:paraId="2547C8B6" w14:textId="77777777" w:rsidR="00FE58AF" w:rsidRDefault="00A11569" w:rsidP="00FE58AF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5" w:name="_Toc78885660"/>
      <w:bookmarkStart w:id="16" w:name="_Toc142037193"/>
      <w:r w:rsidRPr="00F15B5A">
        <w:rPr>
          <w:rFonts w:ascii="Times New Roman" w:hAnsi="Times New Roman"/>
          <w:szCs w:val="28"/>
        </w:rPr>
        <w:t>2</w:t>
      </w:r>
      <w:r w:rsidR="00FB022D" w:rsidRPr="00F15B5A">
        <w:rPr>
          <w:rFonts w:ascii="Times New Roman" w:hAnsi="Times New Roman"/>
          <w:szCs w:val="28"/>
        </w:rPr>
        <w:t>.2.</w:t>
      </w:r>
      <w:r w:rsidR="00E15F2A" w:rsidRPr="00F15B5A">
        <w:rPr>
          <w:rFonts w:ascii="Times New Roman" w:hAnsi="Times New Roman"/>
          <w:szCs w:val="28"/>
        </w:rPr>
        <w:t>Материалы, оборудование и инструменты,</w:t>
      </w:r>
    </w:p>
    <w:p w14:paraId="4DEBA6B0" w14:textId="77777777" w:rsidR="00E15F2A" w:rsidRPr="00F15B5A" w:rsidRDefault="00E15F2A" w:rsidP="00FE58AF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F15B5A">
        <w:rPr>
          <w:rFonts w:ascii="Times New Roman" w:hAnsi="Times New Roman"/>
          <w:szCs w:val="28"/>
        </w:rPr>
        <w:t>запрещенные на площадке</w:t>
      </w:r>
      <w:bookmarkEnd w:id="15"/>
      <w:bookmarkEnd w:id="16"/>
    </w:p>
    <w:p w14:paraId="64668D18" w14:textId="3944A411" w:rsidR="004F30B3" w:rsidRPr="00F15B5A" w:rsidRDefault="004F30B3" w:rsidP="00F15B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7" w:name="_Hlk126071043"/>
      <w:r w:rsidRPr="00F15B5A">
        <w:rPr>
          <w:rFonts w:ascii="Times New Roman" w:eastAsia="Times New Roman" w:hAnsi="Times New Roman" w:cs="Times New Roman"/>
          <w:bCs/>
          <w:sz w:val="28"/>
          <w:szCs w:val="28"/>
        </w:rPr>
        <w:t>Персональные средства связи (мобильные телефоны, планшеты, ноутбуки, смарт-часы</w:t>
      </w:r>
      <w:r w:rsidR="00690299" w:rsidRPr="00F15B5A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690299" w:rsidRPr="00F15B5A">
        <w:rPr>
          <w:rFonts w:ascii="Times New Roman" w:eastAsia="Times New Roman" w:hAnsi="Times New Roman" w:cs="Times New Roman"/>
          <w:bCs/>
          <w:sz w:val="28"/>
          <w:szCs w:val="28"/>
        </w:rPr>
        <w:t>микронаушники</w:t>
      </w:r>
      <w:proofErr w:type="spellEnd"/>
      <w:r w:rsidR="00F15B5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15B5A">
        <w:rPr>
          <w:rFonts w:ascii="Times New Roman" w:eastAsia="Times New Roman" w:hAnsi="Times New Roman" w:cs="Times New Roman"/>
          <w:bCs/>
          <w:sz w:val="28"/>
          <w:szCs w:val="28"/>
        </w:rPr>
        <w:t>и иные средства)</w:t>
      </w:r>
      <w:bookmarkEnd w:id="17"/>
      <w:r w:rsidR="004808BE" w:rsidRPr="00F15B5A">
        <w:rPr>
          <w:rFonts w:ascii="Times New Roman" w:eastAsia="Times New Roman" w:hAnsi="Times New Roman" w:cs="Times New Roman"/>
          <w:bCs/>
          <w:sz w:val="28"/>
          <w:szCs w:val="28"/>
        </w:rPr>
        <w:t xml:space="preserve">, а </w:t>
      </w:r>
      <w:r w:rsidR="00CE0FD1" w:rsidRPr="00F15B5A">
        <w:rPr>
          <w:rFonts w:ascii="Times New Roman" w:eastAsia="Times New Roman" w:hAnsi="Times New Roman" w:cs="Times New Roman"/>
          <w:bCs/>
          <w:sz w:val="28"/>
          <w:szCs w:val="28"/>
        </w:rPr>
        <w:t>также</w:t>
      </w:r>
      <w:r w:rsidR="004808BE" w:rsidRPr="00F15B5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нейросети и искусственный интеллект.</w:t>
      </w:r>
    </w:p>
    <w:p w14:paraId="4D3FC5C8" w14:textId="77777777" w:rsidR="00B37579" w:rsidRPr="00F15B5A" w:rsidRDefault="00A11569" w:rsidP="00F15B5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8" w:name="_Toc142037194"/>
      <w:r w:rsidRPr="00F15B5A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F15B5A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F15B5A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8"/>
    </w:p>
    <w:p w14:paraId="2293715C" w14:textId="77777777" w:rsidR="00945E13" w:rsidRDefault="00A115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747D0B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  <w:r w:rsidR="00747D0B">
        <w:rPr>
          <w:rFonts w:ascii="Times New Roman" w:hAnsi="Times New Roman" w:cs="Times New Roman"/>
          <w:sz w:val="28"/>
          <w:szCs w:val="28"/>
        </w:rPr>
        <w:t>.</w:t>
      </w:r>
    </w:p>
    <w:p w14:paraId="0D7098E3" w14:textId="77777777" w:rsidR="00B37579" w:rsidRDefault="00945E13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747D0B"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  <w:r w:rsidR="00747D0B">
        <w:rPr>
          <w:rFonts w:ascii="Times New Roman" w:hAnsi="Times New Roman" w:cs="Times New Roman"/>
          <w:sz w:val="28"/>
          <w:szCs w:val="28"/>
        </w:rPr>
        <w:t>.</w:t>
      </w:r>
    </w:p>
    <w:p w14:paraId="33A5F45D" w14:textId="77777777" w:rsidR="00FC6098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747D0B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  <w:r w:rsidR="00747D0B">
        <w:rPr>
          <w:rFonts w:ascii="Times New Roman" w:hAnsi="Times New Roman" w:cs="Times New Roman"/>
          <w:sz w:val="28"/>
          <w:szCs w:val="28"/>
        </w:rPr>
        <w:t>.</w:t>
      </w:r>
    </w:p>
    <w:p w14:paraId="009C5A99" w14:textId="77777777" w:rsidR="004F30B3" w:rsidRDefault="004F30B3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4. </w:t>
      </w:r>
      <w:r w:rsidR="00747D0B">
        <w:rPr>
          <w:rFonts w:ascii="Times New Roman" w:hAnsi="Times New Roman" w:cs="Times New Roman"/>
          <w:sz w:val="28"/>
          <w:szCs w:val="28"/>
        </w:rPr>
        <w:t>Чек-лист компетенции.</w:t>
      </w:r>
    </w:p>
    <w:p w14:paraId="094C45A6" w14:textId="77777777" w:rsidR="002B3DBB" w:rsidRDefault="002B3DBB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2B3DBB" w:rsidSect="00473C4A">
      <w:footerReference w:type="default" r:id="rId9"/>
      <w:footerReference w:type="first" r:id="rId1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77B9D" w14:textId="77777777" w:rsidR="00A80102" w:rsidRDefault="00A80102" w:rsidP="00970F49">
      <w:pPr>
        <w:spacing w:after="0" w:line="240" w:lineRule="auto"/>
      </w:pPr>
      <w:r>
        <w:separator/>
      </w:r>
    </w:p>
  </w:endnote>
  <w:endnote w:type="continuationSeparator" w:id="0">
    <w:p w14:paraId="0FD5664B" w14:textId="77777777" w:rsidR="00A80102" w:rsidRDefault="00A8010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104416"/>
      <w:docPartObj>
        <w:docPartGallery w:val="Page Numbers (Bottom of Page)"/>
        <w:docPartUnique/>
      </w:docPartObj>
    </w:sdtPr>
    <w:sdtContent>
      <w:p w14:paraId="6872DC4C" w14:textId="77777777" w:rsidR="00747D0B" w:rsidRDefault="00C728C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00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197A3331" w14:textId="77777777" w:rsidR="00747D0B" w:rsidRDefault="00747D0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7C4F4" w14:textId="77777777" w:rsidR="00747D0B" w:rsidRDefault="00747D0B">
    <w:pPr>
      <w:pStyle w:val="a7"/>
      <w:jc w:val="right"/>
    </w:pPr>
  </w:p>
  <w:p w14:paraId="007B9D36" w14:textId="77777777" w:rsidR="00747D0B" w:rsidRDefault="00747D0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AA2CD" w14:textId="77777777" w:rsidR="00A80102" w:rsidRDefault="00A80102" w:rsidP="00970F49">
      <w:pPr>
        <w:spacing w:after="0" w:line="240" w:lineRule="auto"/>
      </w:pPr>
      <w:r>
        <w:separator/>
      </w:r>
    </w:p>
  </w:footnote>
  <w:footnote w:type="continuationSeparator" w:id="0">
    <w:p w14:paraId="1296B1BB" w14:textId="77777777" w:rsidR="00A80102" w:rsidRDefault="00A80102" w:rsidP="00970F49">
      <w:pPr>
        <w:spacing w:after="0" w:line="240" w:lineRule="auto"/>
      </w:pPr>
      <w:r>
        <w:continuationSeparator/>
      </w:r>
    </w:p>
  </w:footnote>
  <w:footnote w:id="1">
    <w:p w14:paraId="7DC66C27" w14:textId="77777777" w:rsidR="00747D0B" w:rsidRDefault="00747D0B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403021EF" w14:textId="77777777" w:rsidR="00747D0B" w:rsidRDefault="00747D0B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9A7705B"/>
    <w:multiLevelType w:val="hybridMultilevel"/>
    <w:tmpl w:val="4FC49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304CD"/>
    <w:multiLevelType w:val="hybridMultilevel"/>
    <w:tmpl w:val="26865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17F462E"/>
    <w:multiLevelType w:val="hybridMultilevel"/>
    <w:tmpl w:val="489CD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2D55FE"/>
    <w:multiLevelType w:val="hybridMultilevel"/>
    <w:tmpl w:val="91DC1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829BB"/>
    <w:multiLevelType w:val="hybridMultilevel"/>
    <w:tmpl w:val="460CA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D264B"/>
    <w:multiLevelType w:val="hybridMultilevel"/>
    <w:tmpl w:val="83F26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9" w15:restartNumberingAfterBreak="0">
    <w:nsid w:val="30777164"/>
    <w:multiLevelType w:val="hybridMultilevel"/>
    <w:tmpl w:val="84927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A08DF"/>
    <w:multiLevelType w:val="hybridMultilevel"/>
    <w:tmpl w:val="90685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B4457"/>
    <w:multiLevelType w:val="hybridMultilevel"/>
    <w:tmpl w:val="25348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B2CCF"/>
    <w:multiLevelType w:val="hybridMultilevel"/>
    <w:tmpl w:val="58EE1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2A5E2B"/>
    <w:multiLevelType w:val="hybridMultilevel"/>
    <w:tmpl w:val="A7FE5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27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56D063F"/>
    <w:multiLevelType w:val="hybridMultilevel"/>
    <w:tmpl w:val="8C366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8C1D48"/>
    <w:multiLevelType w:val="hybridMultilevel"/>
    <w:tmpl w:val="14264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2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991A1B"/>
    <w:multiLevelType w:val="hybridMultilevel"/>
    <w:tmpl w:val="6FAE0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757BB"/>
    <w:multiLevelType w:val="hybridMultilevel"/>
    <w:tmpl w:val="E438B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20004E"/>
    <w:multiLevelType w:val="hybridMultilevel"/>
    <w:tmpl w:val="D0E2F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479531">
    <w:abstractNumId w:val="25"/>
  </w:num>
  <w:num w:numId="2" w16cid:durableId="1848323160">
    <w:abstractNumId w:val="10"/>
  </w:num>
  <w:num w:numId="3" w16cid:durableId="1846943947">
    <w:abstractNumId w:val="8"/>
  </w:num>
  <w:num w:numId="4" w16cid:durableId="1507162274">
    <w:abstractNumId w:val="3"/>
  </w:num>
  <w:num w:numId="5" w16cid:durableId="306864057">
    <w:abstractNumId w:val="0"/>
  </w:num>
  <w:num w:numId="6" w16cid:durableId="523784708">
    <w:abstractNumId w:val="11"/>
  </w:num>
  <w:num w:numId="7" w16cid:durableId="1601909291">
    <w:abstractNumId w:val="4"/>
  </w:num>
  <w:num w:numId="8" w16cid:durableId="348218197">
    <w:abstractNumId w:val="7"/>
  </w:num>
  <w:num w:numId="9" w16cid:durableId="1409956240">
    <w:abstractNumId w:val="31"/>
  </w:num>
  <w:num w:numId="10" w16cid:durableId="121458421">
    <w:abstractNumId w:val="9"/>
  </w:num>
  <w:num w:numId="11" w16cid:durableId="14430317">
    <w:abstractNumId w:val="5"/>
  </w:num>
  <w:num w:numId="12" w16cid:durableId="1487550245">
    <w:abstractNumId w:val="16"/>
  </w:num>
  <w:num w:numId="13" w16cid:durableId="1236085213">
    <w:abstractNumId w:val="34"/>
  </w:num>
  <w:num w:numId="14" w16cid:durableId="532572442">
    <w:abstractNumId w:val="17"/>
  </w:num>
  <w:num w:numId="15" w16cid:durableId="2046372081">
    <w:abstractNumId w:val="32"/>
  </w:num>
  <w:num w:numId="16" w16cid:durableId="603852606">
    <w:abstractNumId w:val="36"/>
  </w:num>
  <w:num w:numId="17" w16cid:durableId="1313682612">
    <w:abstractNumId w:val="33"/>
  </w:num>
  <w:num w:numId="18" w16cid:durableId="1831481374">
    <w:abstractNumId w:val="29"/>
  </w:num>
  <w:num w:numId="19" w16cid:durableId="170681962">
    <w:abstractNumId w:val="22"/>
  </w:num>
  <w:num w:numId="20" w16cid:durableId="380331278">
    <w:abstractNumId w:val="26"/>
  </w:num>
  <w:num w:numId="21" w16cid:durableId="1786390091">
    <w:abstractNumId w:val="18"/>
  </w:num>
  <w:num w:numId="22" w16cid:durableId="1650473489">
    <w:abstractNumId w:val="6"/>
  </w:num>
  <w:num w:numId="23" w16cid:durableId="1405028897">
    <w:abstractNumId w:val="27"/>
  </w:num>
  <w:num w:numId="24" w16cid:durableId="737170453">
    <w:abstractNumId w:val="38"/>
  </w:num>
  <w:num w:numId="25" w16cid:durableId="1213032052">
    <w:abstractNumId w:val="1"/>
  </w:num>
  <w:num w:numId="26" w16cid:durableId="710347956">
    <w:abstractNumId w:val="35"/>
  </w:num>
  <w:num w:numId="27" w16cid:durableId="1343628419">
    <w:abstractNumId w:val="13"/>
  </w:num>
  <w:num w:numId="28" w16cid:durableId="881556896">
    <w:abstractNumId w:val="23"/>
  </w:num>
  <w:num w:numId="29" w16cid:durableId="1295138562">
    <w:abstractNumId w:val="2"/>
  </w:num>
  <w:num w:numId="30" w16cid:durableId="194272273">
    <w:abstractNumId w:val="21"/>
  </w:num>
  <w:num w:numId="31" w16cid:durableId="957681953">
    <w:abstractNumId w:val="30"/>
  </w:num>
  <w:num w:numId="32" w16cid:durableId="1946963511">
    <w:abstractNumId w:val="28"/>
  </w:num>
  <w:num w:numId="33" w16cid:durableId="1697533949">
    <w:abstractNumId w:val="24"/>
  </w:num>
  <w:num w:numId="34" w16cid:durableId="673339121">
    <w:abstractNumId w:val="19"/>
  </w:num>
  <w:num w:numId="35" w16cid:durableId="1066562128">
    <w:abstractNumId w:val="20"/>
  </w:num>
  <w:num w:numId="36" w16cid:durableId="924218605">
    <w:abstractNumId w:val="12"/>
  </w:num>
  <w:num w:numId="37" w16cid:durableId="1299142390">
    <w:abstractNumId w:val="15"/>
  </w:num>
  <w:num w:numId="38" w16cid:durableId="333925354">
    <w:abstractNumId w:val="37"/>
  </w:num>
  <w:num w:numId="39" w16cid:durableId="42476855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9"/>
    <w:rsid w:val="00000306"/>
    <w:rsid w:val="000051E8"/>
    <w:rsid w:val="00021CCE"/>
    <w:rsid w:val="000244DA"/>
    <w:rsid w:val="00024F7D"/>
    <w:rsid w:val="00041A78"/>
    <w:rsid w:val="00054C98"/>
    <w:rsid w:val="00056CDE"/>
    <w:rsid w:val="00057448"/>
    <w:rsid w:val="00067386"/>
    <w:rsid w:val="000732FF"/>
    <w:rsid w:val="00081D65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29E8"/>
    <w:rsid w:val="00123B37"/>
    <w:rsid w:val="0012619E"/>
    <w:rsid w:val="00127743"/>
    <w:rsid w:val="00137545"/>
    <w:rsid w:val="0015561E"/>
    <w:rsid w:val="001627D5"/>
    <w:rsid w:val="0017612A"/>
    <w:rsid w:val="00183D74"/>
    <w:rsid w:val="001A4FB7"/>
    <w:rsid w:val="001B4B65"/>
    <w:rsid w:val="001C1282"/>
    <w:rsid w:val="001C63E7"/>
    <w:rsid w:val="001E1DF9"/>
    <w:rsid w:val="00220E70"/>
    <w:rsid w:val="00221EEC"/>
    <w:rsid w:val="002228E8"/>
    <w:rsid w:val="00235226"/>
    <w:rsid w:val="00237603"/>
    <w:rsid w:val="0024300E"/>
    <w:rsid w:val="00247E8C"/>
    <w:rsid w:val="00270E01"/>
    <w:rsid w:val="002776A1"/>
    <w:rsid w:val="0029547E"/>
    <w:rsid w:val="002B1426"/>
    <w:rsid w:val="002B3DBB"/>
    <w:rsid w:val="002B74DB"/>
    <w:rsid w:val="002F2906"/>
    <w:rsid w:val="0032065E"/>
    <w:rsid w:val="003242E1"/>
    <w:rsid w:val="00333911"/>
    <w:rsid w:val="00334165"/>
    <w:rsid w:val="003531E7"/>
    <w:rsid w:val="00353C74"/>
    <w:rsid w:val="003601A4"/>
    <w:rsid w:val="0037535C"/>
    <w:rsid w:val="003815C7"/>
    <w:rsid w:val="003934F8"/>
    <w:rsid w:val="00397047"/>
    <w:rsid w:val="003972D9"/>
    <w:rsid w:val="00397A1B"/>
    <w:rsid w:val="003A21C8"/>
    <w:rsid w:val="003C1D7A"/>
    <w:rsid w:val="003C5F97"/>
    <w:rsid w:val="003D1E51"/>
    <w:rsid w:val="003D48D1"/>
    <w:rsid w:val="004204B8"/>
    <w:rsid w:val="004254FE"/>
    <w:rsid w:val="004301F9"/>
    <w:rsid w:val="00436FFC"/>
    <w:rsid w:val="00437D28"/>
    <w:rsid w:val="0044354A"/>
    <w:rsid w:val="00445A82"/>
    <w:rsid w:val="00453380"/>
    <w:rsid w:val="00454353"/>
    <w:rsid w:val="00461AC6"/>
    <w:rsid w:val="00463C29"/>
    <w:rsid w:val="00473C4A"/>
    <w:rsid w:val="0047429B"/>
    <w:rsid w:val="00475830"/>
    <w:rsid w:val="004808BE"/>
    <w:rsid w:val="004904C5"/>
    <w:rsid w:val="004917C4"/>
    <w:rsid w:val="004A07A5"/>
    <w:rsid w:val="004B658B"/>
    <w:rsid w:val="004B692B"/>
    <w:rsid w:val="004C3CAF"/>
    <w:rsid w:val="004C703E"/>
    <w:rsid w:val="004D096E"/>
    <w:rsid w:val="004E4120"/>
    <w:rsid w:val="004E785E"/>
    <w:rsid w:val="004E7905"/>
    <w:rsid w:val="004F30B3"/>
    <w:rsid w:val="004F4198"/>
    <w:rsid w:val="005055FF"/>
    <w:rsid w:val="00510059"/>
    <w:rsid w:val="005422F3"/>
    <w:rsid w:val="00554CBB"/>
    <w:rsid w:val="005560AC"/>
    <w:rsid w:val="00557CC0"/>
    <w:rsid w:val="0056194A"/>
    <w:rsid w:val="00565B7C"/>
    <w:rsid w:val="005A1625"/>
    <w:rsid w:val="005A203B"/>
    <w:rsid w:val="005A2CE5"/>
    <w:rsid w:val="005B05D5"/>
    <w:rsid w:val="005B0DEC"/>
    <w:rsid w:val="005B66FC"/>
    <w:rsid w:val="005C6A23"/>
    <w:rsid w:val="005E30DC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90299"/>
    <w:rsid w:val="006A4EFB"/>
    <w:rsid w:val="006B0FEA"/>
    <w:rsid w:val="006C6D6D"/>
    <w:rsid w:val="006C7A3B"/>
    <w:rsid w:val="006C7CE4"/>
    <w:rsid w:val="006E7649"/>
    <w:rsid w:val="006F4464"/>
    <w:rsid w:val="00710954"/>
    <w:rsid w:val="00714CA4"/>
    <w:rsid w:val="00721EAD"/>
    <w:rsid w:val="007250D9"/>
    <w:rsid w:val="007274B8"/>
    <w:rsid w:val="00727F97"/>
    <w:rsid w:val="00730AE0"/>
    <w:rsid w:val="0074372D"/>
    <w:rsid w:val="0074514A"/>
    <w:rsid w:val="00747D0B"/>
    <w:rsid w:val="007604F9"/>
    <w:rsid w:val="00764773"/>
    <w:rsid w:val="0077350B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2680A"/>
    <w:rsid w:val="00832EBB"/>
    <w:rsid w:val="00834734"/>
    <w:rsid w:val="00835BF6"/>
    <w:rsid w:val="00836BF1"/>
    <w:rsid w:val="0085475C"/>
    <w:rsid w:val="00855B82"/>
    <w:rsid w:val="00862054"/>
    <w:rsid w:val="008761F3"/>
    <w:rsid w:val="00881DD2"/>
    <w:rsid w:val="00882B54"/>
    <w:rsid w:val="008912AE"/>
    <w:rsid w:val="008B0F23"/>
    <w:rsid w:val="008B560B"/>
    <w:rsid w:val="008C41F7"/>
    <w:rsid w:val="008D2F84"/>
    <w:rsid w:val="008D6DCF"/>
    <w:rsid w:val="008E0ED3"/>
    <w:rsid w:val="008E5424"/>
    <w:rsid w:val="00900604"/>
    <w:rsid w:val="00901689"/>
    <w:rsid w:val="009018F0"/>
    <w:rsid w:val="00906E82"/>
    <w:rsid w:val="009203A8"/>
    <w:rsid w:val="00934102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55F8"/>
    <w:rsid w:val="009A1CBC"/>
    <w:rsid w:val="009A36AD"/>
    <w:rsid w:val="009B18A2"/>
    <w:rsid w:val="009C6127"/>
    <w:rsid w:val="009D04EE"/>
    <w:rsid w:val="009E3632"/>
    <w:rsid w:val="009E37D3"/>
    <w:rsid w:val="009E52E7"/>
    <w:rsid w:val="009E5BD9"/>
    <w:rsid w:val="009F57C0"/>
    <w:rsid w:val="00A0510D"/>
    <w:rsid w:val="00A11569"/>
    <w:rsid w:val="00A204BB"/>
    <w:rsid w:val="00A2099A"/>
    <w:rsid w:val="00A20A67"/>
    <w:rsid w:val="00A25F9E"/>
    <w:rsid w:val="00A27EE4"/>
    <w:rsid w:val="00A36EE2"/>
    <w:rsid w:val="00A4187F"/>
    <w:rsid w:val="00A57976"/>
    <w:rsid w:val="00A636B8"/>
    <w:rsid w:val="00A6671B"/>
    <w:rsid w:val="00A80102"/>
    <w:rsid w:val="00A8496D"/>
    <w:rsid w:val="00A85D42"/>
    <w:rsid w:val="00A87627"/>
    <w:rsid w:val="00A91D4B"/>
    <w:rsid w:val="00A962D4"/>
    <w:rsid w:val="00A9790B"/>
    <w:rsid w:val="00AA2B8A"/>
    <w:rsid w:val="00AA5B00"/>
    <w:rsid w:val="00AC32B0"/>
    <w:rsid w:val="00AC3454"/>
    <w:rsid w:val="00AD0CEF"/>
    <w:rsid w:val="00AD2200"/>
    <w:rsid w:val="00AE6AB7"/>
    <w:rsid w:val="00AE7A32"/>
    <w:rsid w:val="00AF3363"/>
    <w:rsid w:val="00B162B5"/>
    <w:rsid w:val="00B236AD"/>
    <w:rsid w:val="00B30A26"/>
    <w:rsid w:val="00B330F5"/>
    <w:rsid w:val="00B3384D"/>
    <w:rsid w:val="00B37579"/>
    <w:rsid w:val="00B40FFB"/>
    <w:rsid w:val="00B4196F"/>
    <w:rsid w:val="00B45392"/>
    <w:rsid w:val="00B45AA4"/>
    <w:rsid w:val="00B610A2"/>
    <w:rsid w:val="00B77104"/>
    <w:rsid w:val="00BA2CF0"/>
    <w:rsid w:val="00BC3813"/>
    <w:rsid w:val="00BC391D"/>
    <w:rsid w:val="00BC56FA"/>
    <w:rsid w:val="00BC7808"/>
    <w:rsid w:val="00BD6E33"/>
    <w:rsid w:val="00BE099A"/>
    <w:rsid w:val="00C06EBC"/>
    <w:rsid w:val="00C0723F"/>
    <w:rsid w:val="00C121F9"/>
    <w:rsid w:val="00C17B01"/>
    <w:rsid w:val="00C21E3A"/>
    <w:rsid w:val="00C26C83"/>
    <w:rsid w:val="00C31CA1"/>
    <w:rsid w:val="00C34D0A"/>
    <w:rsid w:val="00C52383"/>
    <w:rsid w:val="00C56A9B"/>
    <w:rsid w:val="00C728C4"/>
    <w:rsid w:val="00C740CF"/>
    <w:rsid w:val="00C8277D"/>
    <w:rsid w:val="00C95538"/>
    <w:rsid w:val="00C96567"/>
    <w:rsid w:val="00C97E44"/>
    <w:rsid w:val="00CA6CCD"/>
    <w:rsid w:val="00CC50B7"/>
    <w:rsid w:val="00CD66EF"/>
    <w:rsid w:val="00CD763F"/>
    <w:rsid w:val="00CE0FD1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4190"/>
    <w:rsid w:val="00D37CEC"/>
    <w:rsid w:val="00D37DEA"/>
    <w:rsid w:val="00D405D4"/>
    <w:rsid w:val="00D41269"/>
    <w:rsid w:val="00D45007"/>
    <w:rsid w:val="00D617CC"/>
    <w:rsid w:val="00D72E09"/>
    <w:rsid w:val="00D82186"/>
    <w:rsid w:val="00D83E4E"/>
    <w:rsid w:val="00D87A1E"/>
    <w:rsid w:val="00D96994"/>
    <w:rsid w:val="00DD14AD"/>
    <w:rsid w:val="00DE39D8"/>
    <w:rsid w:val="00DE5614"/>
    <w:rsid w:val="00DF2871"/>
    <w:rsid w:val="00E0407E"/>
    <w:rsid w:val="00E04FDF"/>
    <w:rsid w:val="00E15F2A"/>
    <w:rsid w:val="00E279E8"/>
    <w:rsid w:val="00E579D6"/>
    <w:rsid w:val="00E75567"/>
    <w:rsid w:val="00E857D6"/>
    <w:rsid w:val="00EA0163"/>
    <w:rsid w:val="00EA0C3A"/>
    <w:rsid w:val="00EA30C6"/>
    <w:rsid w:val="00EB2779"/>
    <w:rsid w:val="00EB4FF8"/>
    <w:rsid w:val="00ED18F9"/>
    <w:rsid w:val="00ED463E"/>
    <w:rsid w:val="00ED53C9"/>
    <w:rsid w:val="00EE197A"/>
    <w:rsid w:val="00EE7DA3"/>
    <w:rsid w:val="00F02656"/>
    <w:rsid w:val="00F15B5A"/>
    <w:rsid w:val="00F1662D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  <w:rsid w:val="00FE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498E28"/>
  <w15:docId w15:val="{6590F1D2-347B-4685-B00B-5E93AA7AD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5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4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43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1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6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4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05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18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4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54822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9398">
          <w:marLeft w:val="480"/>
          <w:marRight w:val="48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6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8AC40-4A6C-464E-A06F-5A06F2FC5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4901</Words>
  <Characters>27942</Characters>
  <Application>Microsoft Office Word</Application>
  <DocSecurity>0</DocSecurity>
  <Lines>232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Александра Васина</cp:lastModifiedBy>
  <cp:revision>3</cp:revision>
  <dcterms:created xsi:type="dcterms:W3CDTF">2026-01-29T12:44:00Z</dcterms:created>
  <dcterms:modified xsi:type="dcterms:W3CDTF">2026-01-29T12:44:00Z</dcterms:modified>
</cp:coreProperties>
</file>