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7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9"/>
        <w:gridCol w:w="4220"/>
      </w:tblGrid>
      <w:tr w:rsidR="00410311" w:rsidTr="00972CBC">
        <w:tc>
          <w:tcPr>
            <w:tcW w:w="4962" w:type="dxa"/>
          </w:tcPr>
          <w:p w:rsidR="00410311" w:rsidRDefault="00410311" w:rsidP="00972CBC">
            <w:pPr>
              <w:pStyle w:val="a5"/>
              <w:rPr>
                <w:sz w:val="30"/>
              </w:rPr>
            </w:pPr>
            <w:r w:rsidRPr="00014B87">
              <w:rPr>
                <w:b/>
                <w:noProof/>
                <w:lang w:eastAsia="ru-RU"/>
              </w:rPr>
              <w:drawing>
                <wp:inline distT="0" distB="0" distL="0" distR="0">
                  <wp:extent cx="3304380" cy="1286510"/>
                  <wp:effectExtent l="0" t="0" r="0" b="889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1881" cy="1340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</w:tcPr>
          <w:p w:rsidR="00410311" w:rsidRPr="00912BE2" w:rsidRDefault="00410311" w:rsidP="00972CBC">
            <w:pPr>
              <w:spacing w:line="360" w:lineRule="auto"/>
              <w:ind w:left="29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311" w:rsidRDefault="00410311" w:rsidP="00972CBC">
            <w:pPr>
              <w:pStyle w:val="a5"/>
              <w:rPr>
                <w:sz w:val="30"/>
              </w:rPr>
            </w:pPr>
          </w:p>
        </w:tc>
      </w:tr>
    </w:tbl>
    <w:p w:rsidR="00C37E4F" w:rsidRDefault="00C37E4F"/>
    <w:p w:rsidR="00410311" w:rsidRDefault="00410311"/>
    <w:p w:rsidR="00410311" w:rsidRDefault="00410311"/>
    <w:p w:rsidR="00410311" w:rsidRDefault="00410311"/>
    <w:p w:rsidR="00410311" w:rsidRDefault="00410311"/>
    <w:p w:rsidR="00410311" w:rsidRDefault="00410311"/>
    <w:p w:rsidR="00410311" w:rsidRDefault="00410311"/>
    <w:p w:rsidR="00105A1F" w:rsidRP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pacing w:val="26"/>
          <w:sz w:val="36"/>
          <w:szCs w:val="36"/>
        </w:rPr>
      </w:pPr>
      <w:r w:rsidRPr="00410311">
        <w:rPr>
          <w:rFonts w:ascii="Times New Roman" w:hAnsi="Times New Roman" w:cs="Times New Roman"/>
          <w:b/>
          <w:bCs/>
          <w:spacing w:val="26"/>
          <w:sz w:val="36"/>
          <w:szCs w:val="36"/>
        </w:rPr>
        <w:t>ПЛАН ЗАСТРОЙКИ</w:t>
      </w:r>
    </w:p>
    <w:p w:rsidR="00410311" w:rsidRDefault="00E21B55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п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 xml:space="preserve">о </w:t>
      </w:r>
      <w:r>
        <w:rPr>
          <w:rFonts w:ascii="Times New Roman" w:hAnsi="Times New Roman" w:cs="Times New Roman"/>
          <w:b/>
          <w:bCs/>
          <w:sz w:val="36"/>
          <w:szCs w:val="36"/>
        </w:rPr>
        <w:t>к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>омпетенции «</w:t>
      </w:r>
      <w:r w:rsidR="00FB53AD">
        <w:rPr>
          <w:rFonts w:ascii="Times New Roman" w:hAnsi="Times New Roman" w:cs="Times New Roman"/>
          <w:b/>
          <w:bCs/>
          <w:sz w:val="36"/>
          <w:szCs w:val="36"/>
        </w:rPr>
        <w:t>ФИНАНСЫ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>»</w:t>
      </w:r>
    </w:p>
    <w:p w:rsidR="00E21B55" w:rsidRPr="0091635C" w:rsidRDefault="00D44948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Р</w:t>
      </w:r>
      <w:r w:rsidR="00FB53AD" w:rsidRPr="00FB53AD">
        <w:rPr>
          <w:rFonts w:ascii="Times New Roman" w:hAnsi="Times New Roman" w:cs="Times New Roman"/>
          <w:b/>
          <w:bCs/>
          <w:sz w:val="36"/>
          <w:szCs w:val="36"/>
        </w:rPr>
        <w:t>егионального</w:t>
      </w:r>
      <w:r w:rsidR="00B61847" w:rsidRPr="00FB53AD">
        <w:rPr>
          <w:rFonts w:ascii="Times New Roman" w:hAnsi="Times New Roman" w:cs="Times New Roman"/>
          <w:b/>
          <w:bCs/>
          <w:sz w:val="36"/>
          <w:szCs w:val="36"/>
        </w:rPr>
        <w:t xml:space="preserve"> этапа</w:t>
      </w:r>
      <w:r w:rsidR="005E1A52">
        <w:rPr>
          <w:rFonts w:ascii="Times New Roman" w:hAnsi="Times New Roman" w:cs="Times New Roman"/>
          <w:b/>
          <w:bCs/>
          <w:sz w:val="36"/>
          <w:szCs w:val="36"/>
        </w:rPr>
        <w:t xml:space="preserve"> ч</w:t>
      </w:r>
      <w:r w:rsidR="00A802AF" w:rsidRPr="0091635C">
        <w:rPr>
          <w:rFonts w:ascii="Times New Roman" w:hAnsi="Times New Roman" w:cs="Times New Roman"/>
          <w:b/>
          <w:bCs/>
          <w:sz w:val="36"/>
          <w:szCs w:val="36"/>
        </w:rPr>
        <w:t>емпионата по профессиональному мастерству</w:t>
      </w:r>
      <w:r w:rsidR="0091635C">
        <w:rPr>
          <w:rFonts w:ascii="Times New Roman" w:hAnsi="Times New Roman" w:cs="Times New Roman"/>
          <w:b/>
          <w:bCs/>
          <w:sz w:val="36"/>
          <w:szCs w:val="36"/>
        </w:rPr>
        <w:t xml:space="preserve"> «Профессионалы»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 в 2026 г.</w:t>
      </w:r>
    </w:p>
    <w:p w:rsidR="00410311" w:rsidRDefault="00C30B30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435098">
        <w:rPr>
          <w:rFonts w:ascii="Times New Roman" w:hAnsi="Times New Roman" w:cs="Times New Roman"/>
          <w:b/>
          <w:bCs/>
          <w:sz w:val="36"/>
          <w:szCs w:val="36"/>
          <w:u w:val="single"/>
        </w:rPr>
        <w:t>Кемеровская область – Кузбасс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</w:p>
    <w:p w:rsidR="00FD0B9F" w:rsidRPr="00FD0B9F" w:rsidRDefault="00FD0B9F" w:rsidP="00FD0B9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0"/>
          <w:szCs w:val="20"/>
        </w:rPr>
      </w:pPr>
      <w:r w:rsidRPr="00FD0B9F">
        <w:rPr>
          <w:rFonts w:ascii="Times New Roman" w:hAnsi="Times New Roman" w:cs="Times New Roman"/>
          <w:bCs/>
          <w:sz w:val="20"/>
          <w:szCs w:val="20"/>
        </w:rPr>
        <w:t>(субъект РФ)</w:t>
      </w: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1B55" w:rsidRDefault="00E21B55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44948" w:rsidRDefault="00D44948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44948" w:rsidRDefault="00D44948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14DFB" w:rsidRDefault="00A802AF" w:rsidP="00D44948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</w:t>
      </w:r>
      <w:r w:rsidR="00D44948">
        <w:rPr>
          <w:rFonts w:ascii="Times New Roman" w:hAnsi="Times New Roman" w:cs="Times New Roman"/>
          <w:sz w:val="28"/>
          <w:szCs w:val="28"/>
        </w:rPr>
        <w:t>6</w:t>
      </w:r>
      <w:r w:rsidR="00483FA6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483FA6" w:rsidRDefault="00483FA6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  <w:sectPr w:rsidR="00483FA6" w:rsidSect="00F6496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FB53AD" w:rsidRDefault="006B42F5" w:rsidP="00FB53A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</w:t>
      </w:r>
      <w:r w:rsidR="00FB53AD">
        <w:rPr>
          <w:rFonts w:ascii="Times New Roman" w:hAnsi="Times New Roman" w:cs="Times New Roman"/>
          <w:sz w:val="28"/>
          <w:szCs w:val="28"/>
        </w:rPr>
        <w:t>лан застройки для проведения чемпионата вычерч</w:t>
      </w:r>
      <w:r w:rsidR="004F5A34">
        <w:rPr>
          <w:rFonts w:ascii="Times New Roman" w:hAnsi="Times New Roman" w:cs="Times New Roman"/>
          <w:sz w:val="28"/>
          <w:szCs w:val="28"/>
        </w:rPr>
        <w:t>ен</w:t>
      </w:r>
      <w:r w:rsidR="00FB53AD">
        <w:rPr>
          <w:rFonts w:ascii="Times New Roman" w:hAnsi="Times New Roman" w:cs="Times New Roman"/>
          <w:sz w:val="28"/>
          <w:szCs w:val="28"/>
        </w:rPr>
        <w:t xml:space="preserve"> в соответствии с принятыми в компетенции условными обозначениями с применением компьютерных программ и с учетом наименований инфраструктурного листа </w:t>
      </w:r>
    </w:p>
    <w:p w:rsidR="00FB53AD" w:rsidRDefault="00C30B30" w:rsidP="00FB53A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object w:dxaOrig="23056" w:dyaOrig="1537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05pt;height:311.15pt" o:ole="">
            <v:imagedata r:id="rId5" o:title=""/>
          </v:shape>
          <o:OLEObject Type="Embed" ProgID="Visio.Drawing.15" ShapeID="_x0000_i1025" DrawAspect="Content" ObjectID="_1830925532" r:id="rId6"/>
        </w:object>
      </w:r>
    </w:p>
    <w:p w:rsidR="00C30B30" w:rsidRDefault="00C30B30" w:rsidP="00C30B3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Условные обозначения</w:t>
      </w:r>
    </w:p>
    <w:p w:rsidR="00C30B30" w:rsidRDefault="00C30B30" w:rsidP="00FB53A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object w:dxaOrig="15571" w:dyaOrig="7321">
          <v:shape id="_x0000_i1026" type="#_x0000_t75" style="width:467.05pt;height:219.75pt" o:ole="">
            <v:imagedata r:id="rId7" o:title=""/>
          </v:shape>
          <o:OLEObject Type="Embed" ProgID="Visio.Drawing.15" ShapeID="_x0000_i1026" DrawAspect="Content" ObjectID="_1830925533" r:id="rId8"/>
        </w:object>
      </w:r>
    </w:p>
    <w:p w:rsidR="00C30B30" w:rsidRDefault="00C30B30" w:rsidP="00FB53AD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</w:p>
    <w:p w:rsidR="00C30B30" w:rsidRDefault="00C30B30" w:rsidP="00FB53AD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</w:p>
    <w:p w:rsidR="006B42F5" w:rsidRDefault="006B42F5" w:rsidP="00FB53AD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</w:p>
    <w:p w:rsidR="00C30B30" w:rsidRDefault="00C30B30" w:rsidP="00C30B3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Комната экспертов</w:t>
      </w:r>
    </w:p>
    <w:p w:rsidR="00C30B30" w:rsidRDefault="00C30B30" w:rsidP="00C30B30">
      <w:pPr>
        <w:spacing w:after="0" w:line="360" w:lineRule="auto"/>
        <w:jc w:val="center"/>
        <w:rPr>
          <w:rFonts w:ascii="Times New Roman" w:eastAsia="Arial Unicode MS" w:hAnsi="Times New Roman" w:cs="Times New Roman"/>
          <w:sz w:val="28"/>
          <w:szCs w:val="28"/>
        </w:rPr>
      </w:pPr>
      <w:r>
        <w:object w:dxaOrig="20700" w:dyaOrig="15660">
          <v:shape id="_x0000_i1027" type="#_x0000_t75" style="width:467.05pt;height:353.1pt" o:ole="">
            <v:imagedata r:id="rId9" o:title=""/>
          </v:shape>
          <o:OLEObject Type="Embed" ProgID="Visio.Drawing.15" ShapeID="_x0000_i1027" DrawAspect="Content" ObjectID="_1830925534" r:id="rId10"/>
        </w:object>
      </w:r>
    </w:p>
    <w:p w:rsidR="008B5425" w:rsidRDefault="008B5425" w:rsidP="00FB53AD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</w:p>
    <w:p w:rsidR="008B5425" w:rsidRDefault="008B5425" w:rsidP="008B542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B5425" w:rsidRDefault="008B5425" w:rsidP="008B542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B5425" w:rsidRDefault="008B5425" w:rsidP="008B542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B5425" w:rsidRDefault="008B5425" w:rsidP="008B542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B5425" w:rsidRDefault="008B5425" w:rsidP="008B542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B5425" w:rsidRDefault="008B5425" w:rsidP="008B542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B5425" w:rsidRDefault="008B5425" w:rsidP="008B542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B5425" w:rsidRDefault="008B5425" w:rsidP="008B542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B5425" w:rsidRDefault="008B5425" w:rsidP="008B542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B5425" w:rsidRDefault="008B5425" w:rsidP="008B542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B5425" w:rsidRDefault="008B5425" w:rsidP="008B542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B5425" w:rsidRDefault="008B5425" w:rsidP="008B542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B5425" w:rsidRDefault="008B5425" w:rsidP="008B542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B5425" w:rsidRDefault="008B5425" w:rsidP="008B5425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Комната </w:t>
      </w:r>
      <w:r w:rsidR="0072132C">
        <w:rPr>
          <w:rFonts w:ascii="Times New Roman" w:hAnsi="Times New Roman" w:cs="Times New Roman"/>
          <w:sz w:val="28"/>
          <w:szCs w:val="28"/>
        </w:rPr>
        <w:t>конкурсантов</w:t>
      </w:r>
    </w:p>
    <w:p w:rsidR="008B5425" w:rsidRDefault="008B5425" w:rsidP="00FB53AD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</w:p>
    <w:p w:rsidR="008B5425" w:rsidRDefault="008B5425" w:rsidP="00FB53AD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>
        <w:object w:dxaOrig="14745" w:dyaOrig="15660">
          <v:shape id="_x0000_i1028" type="#_x0000_t75" style="width:467.7pt;height:496.5pt" o:ole="">
            <v:imagedata r:id="rId11" o:title=""/>
          </v:shape>
          <o:OLEObject Type="Embed" ProgID="Visio.Drawing.15" ShapeID="_x0000_i1028" DrawAspect="Content" ObjectID="_1830925535" r:id="rId12"/>
        </w:object>
      </w:r>
    </w:p>
    <w:p w:rsidR="008B5425" w:rsidRDefault="008B5425" w:rsidP="00FB53AD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bookmarkStart w:id="0" w:name="_GoBack"/>
      <w:bookmarkEnd w:id="0"/>
    </w:p>
    <w:p w:rsidR="00FB53AD" w:rsidRDefault="00FB53AD" w:rsidP="00FB53A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При составлении плана застройки, уч</w:t>
      </w:r>
      <w:r w:rsidR="004F5A34">
        <w:rPr>
          <w:rFonts w:ascii="Times New Roman" w:hAnsi="Times New Roman" w:cs="Times New Roman"/>
          <w:sz w:val="28"/>
          <w:szCs w:val="28"/>
        </w:rPr>
        <w:t>тены</w:t>
      </w:r>
      <w:r>
        <w:rPr>
          <w:rFonts w:ascii="Times New Roman" w:hAnsi="Times New Roman" w:cs="Times New Roman"/>
          <w:sz w:val="28"/>
          <w:szCs w:val="28"/>
        </w:rPr>
        <w:t xml:space="preserve"> требования инструкции по охране труда.</w:t>
      </w:r>
    </w:p>
    <w:p w:rsidR="00C37E4F" w:rsidRDefault="00FB53AD" w:rsidP="006B42F5">
      <w:pPr>
        <w:spacing w:after="0" w:line="360" w:lineRule="auto"/>
        <w:ind w:firstLine="851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Комната </w:t>
      </w:r>
      <w:r w:rsidR="00D44948">
        <w:rPr>
          <w:rFonts w:ascii="Times New Roman" w:hAnsi="Times New Roman" w:cs="Times New Roman"/>
          <w:sz w:val="28"/>
          <w:szCs w:val="28"/>
        </w:rPr>
        <w:t>конкурсант</w:t>
      </w:r>
      <w:r>
        <w:rPr>
          <w:rFonts w:ascii="Times New Roman" w:hAnsi="Times New Roman" w:cs="Times New Roman"/>
          <w:sz w:val="28"/>
          <w:szCs w:val="28"/>
        </w:rPr>
        <w:t>ов, комната экспертов, главного эксперта находится в другом помещении, за пределами конкурсной площадки в шаговой доступности.</w:t>
      </w:r>
      <w:r w:rsidR="000360E7" w:rsidRPr="000360E7">
        <w:rPr>
          <w:rFonts w:ascii="Times New Roman" w:hAnsi="Times New Roman" w:cs="Times New Roman"/>
          <w:sz w:val="28"/>
          <w:szCs w:val="28"/>
        </w:rPr>
        <w:t xml:space="preserve"> </w:t>
      </w:r>
      <w:r w:rsidR="000360E7">
        <w:rPr>
          <w:rFonts w:ascii="Times New Roman" w:hAnsi="Times New Roman" w:cs="Times New Roman"/>
          <w:sz w:val="28"/>
          <w:szCs w:val="28"/>
        </w:rPr>
        <w:t>Зона работы главного эксперта размещается в комнате экспертов.</w:t>
      </w:r>
    </w:p>
    <w:sectPr w:rsidR="00C37E4F" w:rsidSect="00F6496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7E4F"/>
    <w:rsid w:val="0001387E"/>
    <w:rsid w:val="000360E7"/>
    <w:rsid w:val="0004272E"/>
    <w:rsid w:val="00105A1F"/>
    <w:rsid w:val="001558A5"/>
    <w:rsid w:val="00164B20"/>
    <w:rsid w:val="0020701F"/>
    <w:rsid w:val="002A1FBF"/>
    <w:rsid w:val="00410311"/>
    <w:rsid w:val="00483FA6"/>
    <w:rsid w:val="004F5A34"/>
    <w:rsid w:val="005E1A52"/>
    <w:rsid w:val="006B42F5"/>
    <w:rsid w:val="00714DFB"/>
    <w:rsid w:val="0072132C"/>
    <w:rsid w:val="00754B57"/>
    <w:rsid w:val="008B5425"/>
    <w:rsid w:val="0091635C"/>
    <w:rsid w:val="00A802AF"/>
    <w:rsid w:val="00B12FBD"/>
    <w:rsid w:val="00B21144"/>
    <w:rsid w:val="00B61847"/>
    <w:rsid w:val="00C30B30"/>
    <w:rsid w:val="00C37E4F"/>
    <w:rsid w:val="00C5584F"/>
    <w:rsid w:val="00D44948"/>
    <w:rsid w:val="00D85352"/>
    <w:rsid w:val="00DC6263"/>
    <w:rsid w:val="00DD70AD"/>
    <w:rsid w:val="00DE6DE6"/>
    <w:rsid w:val="00DF6FE4"/>
    <w:rsid w:val="00E21B55"/>
    <w:rsid w:val="00E22620"/>
    <w:rsid w:val="00E80B36"/>
    <w:rsid w:val="00EF616C"/>
    <w:rsid w:val="00F6496B"/>
    <w:rsid w:val="00FB53AD"/>
    <w:rsid w:val="00FD0B9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AF79CF"/>
  <w15:docId w15:val="{71151CB8-EBAB-471F-87E4-FC1DDA7696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05A1F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7E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7E4F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1"/>
    <w:qFormat/>
    <w:rsid w:val="0041031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6">
    <w:name w:val="Основной текст Знак"/>
    <w:basedOn w:val="a0"/>
    <w:link w:val="a5"/>
    <w:uiPriority w:val="1"/>
    <w:rsid w:val="00410311"/>
    <w:rPr>
      <w:rFonts w:ascii="Times New Roman" w:eastAsia="Times New Roman" w:hAnsi="Times New Roman" w:cs="Times New Roman"/>
      <w:sz w:val="28"/>
      <w:szCs w:val="28"/>
    </w:rPr>
  </w:style>
  <w:style w:type="table" w:styleId="a7">
    <w:name w:val="Table Grid"/>
    <w:basedOn w:val="a1"/>
    <w:uiPriority w:val="39"/>
    <w:rsid w:val="00410311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8635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Visio_Drawing1.vsdx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12" Type="http://schemas.openxmlformats.org/officeDocument/2006/relationships/package" Target="embeddings/Microsoft_Visio_Drawing4.vsdx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package" Target="embeddings/Microsoft_Visio_Drawing.vsdx"/><Relationship Id="rId11" Type="http://schemas.openxmlformats.org/officeDocument/2006/relationships/image" Target="media/image5.emf"/><Relationship Id="rId5" Type="http://schemas.openxmlformats.org/officeDocument/2006/relationships/image" Target="media/image2.emf"/><Relationship Id="rId10" Type="http://schemas.openxmlformats.org/officeDocument/2006/relationships/package" Target="embeddings/Microsoft_Visio_Drawing2.vsdx"/><Relationship Id="rId4" Type="http://schemas.openxmlformats.org/officeDocument/2006/relationships/image" Target="media/image1.png"/><Relationship Id="rId9" Type="http://schemas.openxmlformats.org/officeDocument/2006/relationships/image" Target="media/image4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133</Words>
  <Characters>762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</cp:revision>
  <dcterms:created xsi:type="dcterms:W3CDTF">2026-01-22T06:25:00Z</dcterms:created>
  <dcterms:modified xsi:type="dcterms:W3CDTF">2026-01-26T02:39:00Z</dcterms:modified>
</cp:coreProperties>
</file>